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1A36" w:rsidRPr="00822026" w:rsidRDefault="00E81A36" w:rsidP="00E81A36">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Đơn vị báo cáo:…                                                                                                                                                                        Biểu số 014-CSTT</w:t>
      </w:r>
    </w:p>
    <w:p w:rsidR="00E81A36" w:rsidRPr="00822026" w:rsidRDefault="00E81A36" w:rsidP="00E81A36">
      <w:pPr>
        <w:spacing w:before="120"/>
        <w:jc w:val="center"/>
        <w:rPr>
          <w:rFonts w:ascii="Times New Roman" w:hAnsi="Times New Roman" w:cs="Times New Roman"/>
          <w:b/>
          <w:sz w:val="24"/>
          <w:szCs w:val="24"/>
        </w:rPr>
      </w:pPr>
    </w:p>
    <w:p w:rsidR="00E81A36" w:rsidRPr="00822026" w:rsidRDefault="00E81A36" w:rsidP="00E81A36">
      <w:pPr>
        <w:jc w:val="center"/>
        <w:rPr>
          <w:rFonts w:ascii="Times New Roman" w:hAnsi="Times New Roman" w:cs="Times New Roman"/>
          <w:sz w:val="24"/>
          <w:szCs w:val="24"/>
        </w:rPr>
      </w:pPr>
      <w:r w:rsidRPr="00822026">
        <w:rPr>
          <w:rFonts w:ascii="Times New Roman" w:hAnsi="Times New Roman" w:cs="Times New Roman"/>
          <w:b/>
          <w:sz w:val="24"/>
          <w:szCs w:val="24"/>
        </w:rPr>
        <w:t>BÁO CÁO DƯ NỢ CHO VAY PHỤC VỤ NHU CẦU ĐỜI SỐNG VÀ DƯ NỢ TÍN DỤNG QUA THẺ TÍN DỤNG</w:t>
      </w:r>
      <w:r w:rsidRPr="00822026">
        <w:rPr>
          <w:rFonts w:ascii="Times New Roman" w:hAnsi="Times New Roman" w:cs="Times New Roman"/>
          <w:b/>
          <w:sz w:val="24"/>
          <w:szCs w:val="24"/>
        </w:rPr>
        <w:br/>
      </w:r>
      <w:r w:rsidRPr="00822026">
        <w:rPr>
          <w:rFonts w:ascii="Times New Roman" w:hAnsi="Times New Roman" w:cs="Times New Roman"/>
          <w:i/>
          <w:sz w:val="24"/>
          <w:szCs w:val="24"/>
        </w:rPr>
        <w:t>(Tháng……năm……)</w:t>
      </w:r>
    </w:p>
    <w:p w:rsidR="00E81A36" w:rsidRPr="00822026" w:rsidRDefault="00E81A36" w:rsidP="00E81A36">
      <w:pPr>
        <w:spacing w:before="120"/>
        <w:jc w:val="right"/>
        <w:rPr>
          <w:rFonts w:ascii="Times New Roman" w:hAnsi="Times New Roman" w:cs="Times New Roman"/>
          <w:i/>
          <w:sz w:val="24"/>
          <w:szCs w:val="24"/>
        </w:rPr>
      </w:pPr>
      <w:r w:rsidRPr="00822026">
        <w:rPr>
          <w:rFonts w:ascii="Times New Roman" w:hAnsi="Times New Roman" w:cs="Times New Roman"/>
          <w:i/>
          <w:sz w:val="24"/>
          <w:szCs w:val="24"/>
        </w:rPr>
        <w:t>Đơn vị tính: Tỷ VND</w:t>
      </w:r>
    </w:p>
    <w:tbl>
      <w:tblPr>
        <w:tblW w:w="15671" w:type="dxa"/>
        <w:tblInd w:w="-4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75"/>
        <w:gridCol w:w="1288"/>
        <w:gridCol w:w="1263"/>
        <w:gridCol w:w="994"/>
        <w:gridCol w:w="990"/>
        <w:gridCol w:w="990"/>
        <w:gridCol w:w="1420"/>
        <w:gridCol w:w="994"/>
        <w:gridCol w:w="1003"/>
        <w:gridCol w:w="1272"/>
        <w:gridCol w:w="1852"/>
        <w:gridCol w:w="896"/>
        <w:gridCol w:w="1078"/>
        <w:gridCol w:w="1056"/>
      </w:tblGrid>
      <w:tr w:rsidR="00E81A36" w:rsidRPr="00822026" w:rsidTr="00F70B77">
        <w:trPr>
          <w:trHeight w:val="510"/>
        </w:trPr>
        <w:tc>
          <w:tcPr>
            <w:tcW w:w="183"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b/>
                <w:sz w:val="22"/>
                <w:szCs w:val="22"/>
              </w:rPr>
            </w:pPr>
            <w:r w:rsidRPr="00822026">
              <w:rPr>
                <w:rFonts w:ascii="Times New Roman" w:hAnsi="Times New Roman" w:cs="Times New Roman"/>
                <w:b/>
                <w:sz w:val="22"/>
                <w:szCs w:val="22"/>
              </w:rPr>
              <w:t>STT</w:t>
            </w:r>
          </w:p>
        </w:tc>
        <w:tc>
          <w:tcPr>
            <w:tcW w:w="411"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b/>
                <w:sz w:val="22"/>
                <w:szCs w:val="22"/>
              </w:rPr>
            </w:pPr>
            <w:r w:rsidRPr="00822026">
              <w:rPr>
                <w:rFonts w:ascii="Times New Roman" w:hAnsi="Times New Roman" w:cs="Times New Roman"/>
                <w:b/>
                <w:sz w:val="22"/>
                <w:szCs w:val="22"/>
              </w:rPr>
              <w:t>Tên chỉ tiêu</w:t>
            </w:r>
          </w:p>
        </w:tc>
        <w:tc>
          <w:tcPr>
            <w:tcW w:w="3439" w:type="pct"/>
            <w:gridSpan w:val="9"/>
            <w:vAlign w:val="center"/>
          </w:tcPr>
          <w:p w:rsidR="00E81A36" w:rsidRPr="00822026" w:rsidRDefault="00E81A36" w:rsidP="00F70B77">
            <w:pPr>
              <w:jc w:val="center"/>
              <w:rPr>
                <w:rFonts w:ascii="Times New Roman" w:hAnsi="Times New Roman" w:cs="Times New Roman"/>
                <w:b/>
                <w:sz w:val="24"/>
                <w:szCs w:val="24"/>
              </w:rPr>
            </w:pPr>
            <w:r w:rsidRPr="00822026">
              <w:rPr>
                <w:rFonts w:ascii="Times New Roman" w:hAnsi="Times New Roman" w:cs="Times New Roman"/>
                <w:b/>
                <w:sz w:val="24"/>
                <w:szCs w:val="24"/>
              </w:rPr>
              <w:t>Dư nợ cho vay phục vụ nhu cầu đời sống</w:t>
            </w:r>
          </w:p>
        </w:tc>
        <w:tc>
          <w:tcPr>
            <w:tcW w:w="286"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Dư nợ  tín dụng qua thẻ tín dụng</w:t>
            </w:r>
          </w:p>
        </w:tc>
        <w:tc>
          <w:tcPr>
            <w:tcW w:w="344"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Tổng cộng</w:t>
            </w:r>
          </w:p>
        </w:tc>
        <w:tc>
          <w:tcPr>
            <w:tcW w:w="337"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Nợ xấu cho vay phục vụ nhu cầu đời sống và cấp tín dụng qua thẻ tín dụng</w:t>
            </w:r>
          </w:p>
        </w:tc>
      </w:tr>
      <w:tr w:rsidR="00E81A36" w:rsidRPr="00822026" w:rsidTr="00F70B77">
        <w:trPr>
          <w:trHeight w:val="510"/>
        </w:trPr>
        <w:tc>
          <w:tcPr>
            <w:tcW w:w="183"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411" w:type="pct"/>
            <w:vMerge/>
            <w:shd w:val="clear" w:color="auto" w:fill="auto"/>
            <w:vAlign w:val="center"/>
          </w:tcPr>
          <w:p w:rsidR="00E81A36" w:rsidRPr="00822026" w:rsidRDefault="00E81A36" w:rsidP="00F70B77">
            <w:pPr>
              <w:spacing w:before="120"/>
              <w:rPr>
                <w:rFonts w:ascii="Times New Roman" w:hAnsi="Times New Roman" w:cs="Times New Roman"/>
                <w:b/>
                <w:sz w:val="24"/>
                <w:szCs w:val="24"/>
              </w:rPr>
            </w:pPr>
          </w:p>
        </w:tc>
        <w:tc>
          <w:tcPr>
            <w:tcW w:w="403" w:type="pct"/>
            <w:vMerge w:val="restart"/>
            <w:shd w:val="clear" w:color="auto" w:fill="auto"/>
            <w:vAlign w:val="center"/>
          </w:tcPr>
          <w:p w:rsidR="00E81A36" w:rsidRPr="00822026" w:rsidRDefault="00E81A36" w:rsidP="00F70B77">
            <w:pPr>
              <w:jc w:val="center"/>
              <w:rPr>
                <w:rFonts w:ascii="Times New Roman" w:hAnsi="Times New Roman" w:cs="Times New Roman"/>
                <w:sz w:val="24"/>
                <w:szCs w:val="24"/>
              </w:rPr>
            </w:pPr>
            <w:r w:rsidRPr="00822026">
              <w:rPr>
                <w:rFonts w:ascii="Times New Roman" w:hAnsi="Times New Roman" w:cs="Times New Roman"/>
                <w:sz w:val="24"/>
                <w:szCs w:val="24"/>
              </w:rPr>
              <w:t>Mua nhà ở; thuê, thuê mua nhà ở; xây dựng, sửa chữa</w:t>
            </w:r>
          </w:p>
          <w:p w:rsidR="00E81A36" w:rsidRPr="00822026" w:rsidRDefault="00E81A36" w:rsidP="00F70B77">
            <w:pPr>
              <w:jc w:val="center"/>
              <w:rPr>
                <w:rFonts w:ascii="Times New Roman" w:hAnsi="Times New Roman" w:cs="Times New Roman"/>
                <w:sz w:val="24"/>
                <w:szCs w:val="24"/>
              </w:rPr>
            </w:pPr>
            <w:r w:rsidRPr="00822026">
              <w:rPr>
                <w:rFonts w:ascii="Times New Roman" w:hAnsi="Times New Roman" w:cs="Times New Roman"/>
                <w:sz w:val="24"/>
                <w:szCs w:val="24"/>
              </w:rPr>
              <w:t xml:space="preserve">nhà ở; </w:t>
            </w:r>
          </w:p>
          <w:p w:rsidR="00E81A36" w:rsidRPr="00822026" w:rsidRDefault="00E81A36" w:rsidP="00F70B77">
            <w:pPr>
              <w:jc w:val="center"/>
              <w:rPr>
                <w:rFonts w:ascii="Times New Roman" w:hAnsi="Times New Roman" w:cs="Times New Roman"/>
                <w:sz w:val="24"/>
                <w:szCs w:val="24"/>
              </w:rPr>
            </w:pPr>
            <w:r w:rsidRPr="00822026">
              <w:rPr>
                <w:rFonts w:ascii="Times New Roman" w:hAnsi="Times New Roman" w:cs="Times New Roman"/>
                <w:sz w:val="24"/>
                <w:szCs w:val="24"/>
              </w:rPr>
              <w:t>nhận chuyển nhượng quyền sử dụng đất để xây nhà ở</w:t>
            </w:r>
          </w:p>
        </w:tc>
        <w:tc>
          <w:tcPr>
            <w:tcW w:w="633" w:type="pct"/>
            <w:gridSpan w:val="2"/>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r w:rsidRPr="00822026">
              <w:rPr>
                <w:rFonts w:ascii="Times New Roman" w:hAnsi="Times New Roman" w:cs="Times New Roman"/>
                <w:sz w:val="24"/>
                <w:szCs w:val="24"/>
              </w:rPr>
              <w:t>Mua, thuê, thuê mua phương tiện đi lại</w:t>
            </w:r>
          </w:p>
        </w:tc>
        <w:tc>
          <w:tcPr>
            <w:tcW w:w="769" w:type="pct"/>
            <w:gridSpan w:val="2"/>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r w:rsidRPr="00822026">
              <w:rPr>
                <w:rFonts w:ascii="Times New Roman" w:hAnsi="Times New Roman" w:cs="Times New Roman"/>
                <w:sz w:val="24"/>
                <w:szCs w:val="24"/>
              </w:rPr>
              <w:t>Chi phí học tập, chữa bệnh, du lịch, văn hóa, thể dục, thể thao</w:t>
            </w:r>
          </w:p>
        </w:tc>
        <w:tc>
          <w:tcPr>
            <w:tcW w:w="637" w:type="pct"/>
            <w:gridSpan w:val="2"/>
            <w:shd w:val="clear" w:color="auto" w:fill="auto"/>
            <w:vAlign w:val="center"/>
          </w:tcPr>
          <w:p w:rsidR="00E81A36" w:rsidRPr="00822026" w:rsidRDefault="00E81A36" w:rsidP="00F70B77">
            <w:pPr>
              <w:jc w:val="center"/>
              <w:rPr>
                <w:rFonts w:ascii="Times New Roman" w:hAnsi="Times New Roman" w:cs="Times New Roman"/>
                <w:sz w:val="24"/>
                <w:szCs w:val="24"/>
              </w:rPr>
            </w:pPr>
            <w:r w:rsidRPr="00822026">
              <w:rPr>
                <w:rFonts w:ascii="Times New Roman" w:hAnsi="Times New Roman" w:cs="Times New Roman"/>
                <w:sz w:val="24"/>
                <w:szCs w:val="24"/>
              </w:rPr>
              <w:t>Mua đồ dùng, trang thiết bị</w:t>
            </w:r>
          </w:p>
          <w:p w:rsidR="00E81A36" w:rsidRPr="00822026" w:rsidRDefault="00E81A36" w:rsidP="00F70B77">
            <w:pPr>
              <w:jc w:val="center"/>
              <w:rPr>
                <w:rFonts w:ascii="Times New Roman" w:hAnsi="Times New Roman" w:cs="Times New Roman"/>
                <w:sz w:val="24"/>
                <w:szCs w:val="24"/>
              </w:rPr>
            </w:pPr>
            <w:r w:rsidRPr="00822026">
              <w:rPr>
                <w:rFonts w:ascii="Times New Roman" w:hAnsi="Times New Roman" w:cs="Times New Roman"/>
                <w:sz w:val="24"/>
                <w:szCs w:val="24"/>
              </w:rPr>
              <w:t>gia đình</w:t>
            </w:r>
          </w:p>
        </w:tc>
        <w:tc>
          <w:tcPr>
            <w:tcW w:w="406"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r w:rsidRPr="00822026">
              <w:rPr>
                <w:rFonts w:ascii="Times New Roman" w:hAnsi="Times New Roman" w:cs="Times New Roman"/>
                <w:sz w:val="24"/>
                <w:szCs w:val="24"/>
              </w:rPr>
              <w:t xml:space="preserve">Chi phí khác cho mục đích tiêu dùng, sinh hoạt trong cuộc sống hàng ngày của cá nhân, hộ gia đình </w:t>
            </w:r>
          </w:p>
        </w:tc>
        <w:tc>
          <w:tcPr>
            <w:tcW w:w="591" w:type="pct"/>
            <w:vMerge w:val="restart"/>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r w:rsidRPr="00822026">
              <w:rPr>
                <w:rFonts w:ascii="Times New Roman" w:hAnsi="Times New Roman" w:cs="Times New Roman"/>
                <w:sz w:val="24"/>
                <w:szCs w:val="24"/>
              </w:rPr>
              <w:t>Theo phương thức thấu chi trên tài khoản thanh toán của cá nhân (loại trừ số dư cho vay theo phương thức thấu chi trên tài khoản thanh toán của cá nhân để đáp ứng các nhu cầu vốn tại các cột (1) đến (5))</w:t>
            </w:r>
          </w:p>
        </w:tc>
        <w:tc>
          <w:tcPr>
            <w:tcW w:w="286"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344"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337"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r>
      <w:tr w:rsidR="00E81A36" w:rsidRPr="00822026" w:rsidTr="00F70B77">
        <w:trPr>
          <w:trHeight w:val="510"/>
        </w:trPr>
        <w:tc>
          <w:tcPr>
            <w:tcW w:w="183"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411" w:type="pct"/>
            <w:vMerge/>
            <w:shd w:val="clear" w:color="auto" w:fill="auto"/>
            <w:vAlign w:val="center"/>
          </w:tcPr>
          <w:p w:rsidR="00E81A36" w:rsidRPr="00822026" w:rsidRDefault="00E81A36" w:rsidP="00F70B77">
            <w:pPr>
              <w:spacing w:before="120"/>
              <w:rPr>
                <w:rFonts w:ascii="Times New Roman" w:hAnsi="Times New Roman" w:cs="Times New Roman"/>
                <w:b/>
                <w:sz w:val="24"/>
                <w:szCs w:val="24"/>
              </w:rPr>
            </w:pPr>
          </w:p>
        </w:tc>
        <w:tc>
          <w:tcPr>
            <w:tcW w:w="403" w:type="pct"/>
            <w:vMerge/>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p>
        </w:tc>
        <w:tc>
          <w:tcPr>
            <w:tcW w:w="317" w:type="pct"/>
            <w:shd w:val="clear" w:color="auto" w:fill="auto"/>
            <w:vAlign w:val="center"/>
          </w:tcPr>
          <w:p w:rsidR="00E81A36" w:rsidRPr="00822026" w:rsidRDefault="00E81A36" w:rsidP="00F70B77">
            <w:pPr>
              <w:spacing w:before="120"/>
              <w:jc w:val="center"/>
              <w:rPr>
                <w:rFonts w:ascii="Times New Roman" w:hAnsi="Times New Roman" w:cs="Times New Roman"/>
                <w:sz w:val="22"/>
                <w:szCs w:val="22"/>
              </w:rPr>
            </w:pPr>
            <w:r w:rsidRPr="00822026">
              <w:rPr>
                <w:rFonts w:ascii="Times New Roman" w:hAnsi="Times New Roman" w:cs="Times New Roman"/>
                <w:sz w:val="22"/>
                <w:szCs w:val="22"/>
              </w:rPr>
              <w:t>Dư nợ</w:t>
            </w:r>
          </w:p>
        </w:tc>
        <w:tc>
          <w:tcPr>
            <w:tcW w:w="316" w:type="pct"/>
            <w:vAlign w:val="center"/>
          </w:tcPr>
          <w:p w:rsidR="00E81A36" w:rsidRPr="00822026" w:rsidRDefault="00E81A36" w:rsidP="00F70B77">
            <w:pPr>
              <w:jc w:val="center"/>
              <w:rPr>
                <w:rFonts w:ascii="Times New Roman" w:hAnsi="Times New Roman" w:cs="Times New Roman"/>
                <w:i/>
                <w:sz w:val="22"/>
                <w:szCs w:val="22"/>
              </w:rPr>
            </w:pPr>
            <w:r w:rsidRPr="00822026">
              <w:rPr>
                <w:rFonts w:ascii="Times New Roman" w:hAnsi="Times New Roman" w:cs="Times New Roman"/>
                <w:i/>
                <w:sz w:val="22"/>
                <w:szCs w:val="22"/>
              </w:rPr>
              <w:t xml:space="preserve">Trong đó: </w:t>
            </w:r>
          </w:p>
          <w:p w:rsidR="00E81A36" w:rsidRPr="00822026" w:rsidRDefault="00E81A36" w:rsidP="00F70B77">
            <w:pPr>
              <w:jc w:val="center"/>
              <w:rPr>
                <w:rFonts w:ascii="Times New Roman" w:hAnsi="Times New Roman" w:cs="Times New Roman"/>
                <w:i/>
                <w:sz w:val="22"/>
                <w:szCs w:val="22"/>
              </w:rPr>
            </w:pPr>
            <w:r w:rsidRPr="00822026">
              <w:rPr>
                <w:rFonts w:ascii="Times New Roman" w:hAnsi="Times New Roman" w:cs="Times New Roman"/>
                <w:i/>
                <w:sz w:val="22"/>
                <w:szCs w:val="22"/>
              </w:rPr>
              <w:t xml:space="preserve">Dư nợ mua, thuê, thuê mua phương tiện đi lại ở nước ngoài </w:t>
            </w:r>
          </w:p>
          <w:p w:rsidR="00E81A36" w:rsidRPr="00822026" w:rsidRDefault="00E81A36" w:rsidP="00F70B77">
            <w:pPr>
              <w:spacing w:before="120"/>
              <w:jc w:val="center"/>
              <w:rPr>
                <w:rFonts w:ascii="Times New Roman" w:hAnsi="Times New Roman" w:cs="Times New Roman"/>
                <w:sz w:val="22"/>
                <w:szCs w:val="22"/>
              </w:rPr>
            </w:pPr>
          </w:p>
        </w:tc>
        <w:tc>
          <w:tcPr>
            <w:tcW w:w="316" w:type="pct"/>
            <w:shd w:val="clear" w:color="auto" w:fill="auto"/>
            <w:vAlign w:val="center"/>
          </w:tcPr>
          <w:p w:rsidR="00E81A36" w:rsidRPr="00822026" w:rsidRDefault="00E81A36" w:rsidP="00F70B77">
            <w:pPr>
              <w:spacing w:before="120"/>
              <w:jc w:val="center"/>
              <w:rPr>
                <w:rFonts w:ascii="Times New Roman" w:hAnsi="Times New Roman" w:cs="Times New Roman"/>
                <w:sz w:val="22"/>
                <w:szCs w:val="22"/>
              </w:rPr>
            </w:pPr>
            <w:r w:rsidRPr="00822026">
              <w:rPr>
                <w:rFonts w:ascii="Times New Roman" w:hAnsi="Times New Roman" w:cs="Times New Roman"/>
                <w:sz w:val="22"/>
                <w:szCs w:val="22"/>
              </w:rPr>
              <w:t>Dư nợ</w:t>
            </w:r>
          </w:p>
        </w:tc>
        <w:tc>
          <w:tcPr>
            <w:tcW w:w="453" w:type="pct"/>
            <w:vAlign w:val="center"/>
          </w:tcPr>
          <w:p w:rsidR="00E81A36" w:rsidRPr="00822026" w:rsidRDefault="00E81A36" w:rsidP="00F70B77">
            <w:pPr>
              <w:jc w:val="center"/>
              <w:rPr>
                <w:rFonts w:ascii="Times New Roman" w:hAnsi="Times New Roman" w:cs="Times New Roman"/>
                <w:i/>
                <w:sz w:val="22"/>
                <w:szCs w:val="22"/>
              </w:rPr>
            </w:pPr>
            <w:r w:rsidRPr="00822026">
              <w:rPr>
                <w:rFonts w:ascii="Times New Roman" w:hAnsi="Times New Roman" w:cs="Times New Roman"/>
                <w:i/>
                <w:sz w:val="22"/>
                <w:szCs w:val="22"/>
              </w:rPr>
              <w:t xml:space="preserve">Trong đó: </w:t>
            </w:r>
          </w:p>
          <w:p w:rsidR="00E81A36" w:rsidRPr="00822026" w:rsidRDefault="00E81A36" w:rsidP="00F70B77">
            <w:pPr>
              <w:jc w:val="center"/>
              <w:rPr>
                <w:rFonts w:ascii="Times New Roman" w:hAnsi="Times New Roman" w:cs="Times New Roman"/>
                <w:sz w:val="22"/>
                <w:szCs w:val="22"/>
              </w:rPr>
            </w:pPr>
            <w:r w:rsidRPr="00822026">
              <w:rPr>
                <w:rFonts w:ascii="Times New Roman" w:hAnsi="Times New Roman" w:cs="Times New Roman"/>
                <w:i/>
                <w:sz w:val="22"/>
                <w:szCs w:val="22"/>
              </w:rPr>
              <w:t>Dư nợ chi phí học tập, chữa bệnh, du lịch, văn hóa, thể dục, thể thao ở nước ngoài</w:t>
            </w:r>
          </w:p>
        </w:tc>
        <w:tc>
          <w:tcPr>
            <w:tcW w:w="317" w:type="pct"/>
            <w:shd w:val="clear" w:color="auto" w:fill="auto"/>
            <w:vAlign w:val="center"/>
          </w:tcPr>
          <w:p w:rsidR="00E81A36" w:rsidRPr="00822026" w:rsidRDefault="00E81A36" w:rsidP="00F70B77">
            <w:pPr>
              <w:spacing w:before="120"/>
              <w:jc w:val="center"/>
              <w:rPr>
                <w:rFonts w:ascii="Times New Roman" w:hAnsi="Times New Roman" w:cs="Times New Roman"/>
                <w:sz w:val="22"/>
                <w:szCs w:val="22"/>
              </w:rPr>
            </w:pPr>
            <w:r w:rsidRPr="00822026">
              <w:rPr>
                <w:rFonts w:ascii="Times New Roman" w:hAnsi="Times New Roman" w:cs="Times New Roman"/>
                <w:sz w:val="22"/>
                <w:szCs w:val="22"/>
              </w:rPr>
              <w:t>Dư nợ</w:t>
            </w:r>
          </w:p>
        </w:tc>
        <w:tc>
          <w:tcPr>
            <w:tcW w:w="320" w:type="pct"/>
            <w:vAlign w:val="center"/>
          </w:tcPr>
          <w:p w:rsidR="00E81A36" w:rsidRPr="00822026" w:rsidRDefault="00E81A36" w:rsidP="00F70B77">
            <w:pPr>
              <w:spacing w:before="120"/>
              <w:jc w:val="center"/>
              <w:rPr>
                <w:rFonts w:ascii="Times New Roman" w:hAnsi="Times New Roman" w:cs="Times New Roman"/>
                <w:i/>
                <w:sz w:val="22"/>
                <w:szCs w:val="22"/>
              </w:rPr>
            </w:pPr>
            <w:r w:rsidRPr="00822026">
              <w:rPr>
                <w:rFonts w:ascii="Times New Roman" w:hAnsi="Times New Roman" w:cs="Times New Roman"/>
                <w:i/>
                <w:sz w:val="22"/>
                <w:szCs w:val="22"/>
              </w:rPr>
              <w:t>Trong đó: Dư nợ mua đồ dùng, trang thiết bị gia đình ở nước ngoài</w:t>
            </w:r>
          </w:p>
        </w:tc>
        <w:tc>
          <w:tcPr>
            <w:tcW w:w="406" w:type="pct"/>
            <w:vMerge/>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p>
        </w:tc>
        <w:tc>
          <w:tcPr>
            <w:tcW w:w="591" w:type="pct"/>
            <w:vMerge/>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p>
        </w:tc>
        <w:tc>
          <w:tcPr>
            <w:tcW w:w="286"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344"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c>
          <w:tcPr>
            <w:tcW w:w="337" w:type="pct"/>
            <w:vMerge/>
            <w:shd w:val="clear" w:color="auto" w:fill="auto"/>
            <w:vAlign w:val="center"/>
          </w:tcPr>
          <w:p w:rsidR="00E81A36" w:rsidRPr="00822026" w:rsidRDefault="00E81A36" w:rsidP="00F70B77">
            <w:pPr>
              <w:spacing w:before="120"/>
              <w:jc w:val="center"/>
              <w:rPr>
                <w:rFonts w:ascii="Times New Roman" w:hAnsi="Times New Roman" w:cs="Times New Roman"/>
                <w:b/>
                <w:sz w:val="24"/>
                <w:szCs w:val="24"/>
              </w:rPr>
            </w:pPr>
          </w:p>
        </w:tc>
      </w:tr>
      <w:tr w:rsidR="00E81A36" w:rsidRPr="00822026" w:rsidTr="00F70B77">
        <w:trPr>
          <w:trHeight w:val="510"/>
        </w:trPr>
        <w:tc>
          <w:tcPr>
            <w:tcW w:w="183" w:type="pct"/>
            <w:vMerge/>
            <w:shd w:val="clear" w:color="auto" w:fill="auto"/>
            <w:vAlign w:val="center"/>
          </w:tcPr>
          <w:p w:rsidR="00E81A36" w:rsidRPr="00822026" w:rsidRDefault="00E81A36" w:rsidP="00F70B77">
            <w:pPr>
              <w:spacing w:before="120"/>
              <w:jc w:val="center"/>
              <w:rPr>
                <w:rFonts w:ascii="Times New Roman" w:hAnsi="Times New Roman" w:cs="Times New Roman"/>
                <w:sz w:val="24"/>
                <w:szCs w:val="24"/>
              </w:rPr>
            </w:pPr>
          </w:p>
        </w:tc>
        <w:tc>
          <w:tcPr>
            <w:tcW w:w="411" w:type="pct"/>
            <w:vMerge/>
            <w:shd w:val="clear" w:color="auto" w:fill="auto"/>
            <w:vAlign w:val="center"/>
          </w:tcPr>
          <w:p w:rsidR="00E81A36" w:rsidRPr="00822026" w:rsidRDefault="00E81A36" w:rsidP="00F70B77">
            <w:pPr>
              <w:spacing w:before="120"/>
              <w:rPr>
                <w:rFonts w:ascii="Times New Roman" w:hAnsi="Times New Roman" w:cs="Times New Roman"/>
                <w:sz w:val="24"/>
                <w:szCs w:val="24"/>
              </w:rPr>
            </w:pPr>
          </w:p>
        </w:tc>
        <w:tc>
          <w:tcPr>
            <w:tcW w:w="403"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(1)</w:t>
            </w:r>
          </w:p>
        </w:tc>
        <w:tc>
          <w:tcPr>
            <w:tcW w:w="317"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316" w:type="pct"/>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(2a)</w:t>
            </w:r>
          </w:p>
        </w:tc>
        <w:tc>
          <w:tcPr>
            <w:tcW w:w="316"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453" w:type="pct"/>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(3a)</w:t>
            </w:r>
          </w:p>
        </w:tc>
        <w:tc>
          <w:tcPr>
            <w:tcW w:w="317"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(4)</w:t>
            </w:r>
          </w:p>
        </w:tc>
        <w:tc>
          <w:tcPr>
            <w:tcW w:w="320" w:type="pct"/>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(4a)</w:t>
            </w:r>
          </w:p>
        </w:tc>
        <w:tc>
          <w:tcPr>
            <w:tcW w:w="406"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(5)</w:t>
            </w:r>
          </w:p>
        </w:tc>
        <w:tc>
          <w:tcPr>
            <w:tcW w:w="591"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(6)</w:t>
            </w:r>
          </w:p>
        </w:tc>
        <w:tc>
          <w:tcPr>
            <w:tcW w:w="286"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(7)</w:t>
            </w:r>
          </w:p>
        </w:tc>
        <w:tc>
          <w:tcPr>
            <w:tcW w:w="344" w:type="pct"/>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(8)</w:t>
            </w:r>
          </w:p>
        </w:tc>
        <w:tc>
          <w:tcPr>
            <w:tcW w:w="337" w:type="pct"/>
            <w:tcBorders>
              <w:bottom w:val="single" w:sz="2" w:space="0" w:color="auto"/>
            </w:tcBorders>
            <w:shd w:val="clear" w:color="auto" w:fill="auto"/>
            <w:vAlign w:val="center"/>
          </w:tcPr>
          <w:p w:rsidR="00E81A36" w:rsidRPr="00822026" w:rsidRDefault="00E81A36" w:rsidP="00F70B77">
            <w:pPr>
              <w:spacing w:before="120"/>
              <w:jc w:val="center"/>
              <w:rPr>
                <w:rFonts w:ascii="Times New Roman" w:hAnsi="Times New Roman" w:cs="Times New Roman"/>
                <w:i/>
                <w:sz w:val="24"/>
                <w:szCs w:val="24"/>
              </w:rPr>
            </w:pPr>
            <w:r w:rsidRPr="00822026">
              <w:rPr>
                <w:rFonts w:ascii="Times New Roman" w:hAnsi="Times New Roman" w:cs="Times New Roman"/>
                <w:i/>
                <w:sz w:val="24"/>
                <w:szCs w:val="24"/>
              </w:rPr>
              <w:t>(9)</w:t>
            </w:r>
          </w:p>
        </w:tc>
      </w:tr>
      <w:tr w:rsidR="00F56BB2" w:rsidRPr="00822026" w:rsidTr="00F70B77">
        <w:trPr>
          <w:trHeight w:val="510"/>
        </w:trPr>
        <w:tc>
          <w:tcPr>
            <w:tcW w:w="183" w:type="pct"/>
            <w:shd w:val="clear" w:color="auto" w:fill="auto"/>
            <w:vAlign w:val="center"/>
          </w:tcPr>
          <w:p w:rsidR="00F56BB2" w:rsidRPr="00822026" w:rsidRDefault="00F56BB2" w:rsidP="00F56BB2">
            <w:pPr>
              <w:spacing w:before="120"/>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411" w:type="pct"/>
            <w:shd w:val="clear" w:color="auto" w:fill="auto"/>
            <w:vAlign w:val="center"/>
          </w:tcPr>
          <w:p w:rsidR="00F56BB2" w:rsidRPr="00822026" w:rsidRDefault="00F56BB2" w:rsidP="00F56BB2">
            <w:pPr>
              <w:spacing w:before="120"/>
              <w:rPr>
                <w:rFonts w:ascii="Times New Roman" w:hAnsi="Times New Roman" w:cs="Times New Roman"/>
                <w:sz w:val="24"/>
                <w:szCs w:val="24"/>
              </w:rPr>
            </w:pPr>
            <w:r w:rsidRPr="00822026">
              <w:rPr>
                <w:rFonts w:ascii="Times New Roman" w:hAnsi="Times New Roman" w:cs="Times New Roman"/>
                <w:sz w:val="24"/>
                <w:szCs w:val="24"/>
              </w:rPr>
              <w:t>Ngắn hạn</w:t>
            </w:r>
          </w:p>
        </w:tc>
        <w:tc>
          <w:tcPr>
            <w:tcW w:w="403" w:type="pct"/>
            <w:shd w:val="clear" w:color="auto" w:fill="auto"/>
            <w:vAlign w:val="center"/>
          </w:tcPr>
          <w:p w:rsidR="00F56BB2" w:rsidRPr="00822026" w:rsidRDefault="00F56BB2" w:rsidP="00F56BB2">
            <w:pPr>
              <w:jc w:val="center"/>
              <w:rPr>
                <w:rFonts w:ascii="Times New Roman" w:hAnsi="Times New Roman" w:cs="Times New Roman"/>
                <w:sz w:val="24"/>
                <w:szCs w:val="24"/>
              </w:rPr>
            </w:pPr>
            <w:r>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16" w:type="pct"/>
            <w:vAlign w:val="center"/>
          </w:tcPr>
          <w:p w:rsidR="00F56BB2" w:rsidRDefault="00F56BB2" w:rsidP="00F56BB2">
            <w:pPr>
              <w:jc w:val="center"/>
            </w:pPr>
            <w:r w:rsidRPr="00992636">
              <w:rPr>
                <w:rFonts w:ascii="Times New Roman" w:hAnsi="Times New Roman" w:cs="Times New Roman"/>
                <w:sz w:val="24"/>
                <w:szCs w:val="24"/>
              </w:rPr>
              <w:t>(N 10.2)</w:t>
            </w:r>
          </w:p>
        </w:tc>
        <w:tc>
          <w:tcPr>
            <w:tcW w:w="31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453" w:type="pct"/>
            <w:vAlign w:val="center"/>
          </w:tcPr>
          <w:p w:rsidR="00F56BB2" w:rsidRDefault="00F56BB2" w:rsidP="00F56BB2">
            <w:pPr>
              <w:jc w:val="center"/>
            </w:pPr>
            <w:r w:rsidRPr="00992636">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20" w:type="pct"/>
            <w:vAlign w:val="center"/>
          </w:tcPr>
          <w:p w:rsidR="00F56BB2" w:rsidRDefault="00F56BB2" w:rsidP="00F56BB2">
            <w:pPr>
              <w:jc w:val="center"/>
            </w:pPr>
            <w:r w:rsidRPr="00992636">
              <w:rPr>
                <w:rFonts w:ascii="Times New Roman" w:hAnsi="Times New Roman" w:cs="Times New Roman"/>
                <w:sz w:val="24"/>
                <w:szCs w:val="24"/>
              </w:rPr>
              <w:t>(N 10.2)</w:t>
            </w:r>
          </w:p>
        </w:tc>
        <w:tc>
          <w:tcPr>
            <w:tcW w:w="40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591"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28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44"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37" w:type="pct"/>
            <w:shd w:val="clear" w:color="auto" w:fill="C0C0C0"/>
            <w:vAlign w:val="center"/>
          </w:tcPr>
          <w:p w:rsidR="00F56BB2" w:rsidRPr="00822026" w:rsidRDefault="00F56BB2" w:rsidP="00F56BB2">
            <w:pPr>
              <w:spacing w:before="120"/>
              <w:jc w:val="center"/>
              <w:rPr>
                <w:rFonts w:ascii="Times New Roman" w:hAnsi="Times New Roman" w:cs="Times New Roman"/>
                <w:sz w:val="24"/>
                <w:szCs w:val="24"/>
              </w:rPr>
            </w:pPr>
          </w:p>
        </w:tc>
      </w:tr>
      <w:tr w:rsidR="00F56BB2" w:rsidRPr="00822026" w:rsidTr="00F70B77">
        <w:trPr>
          <w:trHeight w:val="510"/>
        </w:trPr>
        <w:tc>
          <w:tcPr>
            <w:tcW w:w="183" w:type="pct"/>
            <w:shd w:val="clear" w:color="auto" w:fill="auto"/>
            <w:vAlign w:val="center"/>
          </w:tcPr>
          <w:p w:rsidR="00F56BB2" w:rsidRPr="00822026" w:rsidRDefault="00F56BB2" w:rsidP="00F56BB2">
            <w:pPr>
              <w:spacing w:before="120"/>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411" w:type="pct"/>
            <w:shd w:val="clear" w:color="auto" w:fill="auto"/>
            <w:vAlign w:val="center"/>
          </w:tcPr>
          <w:p w:rsidR="00F56BB2" w:rsidRPr="00822026" w:rsidRDefault="00F56BB2" w:rsidP="00F56BB2">
            <w:pPr>
              <w:spacing w:before="120"/>
              <w:rPr>
                <w:rFonts w:ascii="Times New Roman" w:hAnsi="Times New Roman" w:cs="Times New Roman"/>
                <w:sz w:val="24"/>
                <w:szCs w:val="24"/>
              </w:rPr>
            </w:pPr>
            <w:r w:rsidRPr="00822026">
              <w:rPr>
                <w:rFonts w:ascii="Times New Roman" w:hAnsi="Times New Roman" w:cs="Times New Roman"/>
                <w:sz w:val="24"/>
                <w:szCs w:val="24"/>
              </w:rPr>
              <w:t>Trung và dài hạn</w:t>
            </w:r>
          </w:p>
        </w:tc>
        <w:tc>
          <w:tcPr>
            <w:tcW w:w="403" w:type="pct"/>
            <w:shd w:val="clear" w:color="auto" w:fill="auto"/>
            <w:vAlign w:val="center"/>
          </w:tcPr>
          <w:p w:rsidR="00F56BB2" w:rsidRPr="00822026" w:rsidRDefault="00F56BB2" w:rsidP="00F56BB2">
            <w:pPr>
              <w:jc w:val="center"/>
              <w:rPr>
                <w:rFonts w:ascii="Times New Roman" w:hAnsi="Times New Roman" w:cs="Times New Roman"/>
                <w:sz w:val="24"/>
                <w:szCs w:val="24"/>
              </w:rPr>
            </w:pPr>
            <w:r>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16" w:type="pct"/>
            <w:vAlign w:val="center"/>
          </w:tcPr>
          <w:p w:rsidR="00F56BB2" w:rsidRDefault="00F56BB2" w:rsidP="00F56BB2">
            <w:pPr>
              <w:jc w:val="center"/>
            </w:pPr>
            <w:r w:rsidRPr="00992636">
              <w:rPr>
                <w:rFonts w:ascii="Times New Roman" w:hAnsi="Times New Roman" w:cs="Times New Roman"/>
                <w:sz w:val="24"/>
                <w:szCs w:val="24"/>
              </w:rPr>
              <w:t>(N 10.2)</w:t>
            </w:r>
          </w:p>
        </w:tc>
        <w:tc>
          <w:tcPr>
            <w:tcW w:w="31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453" w:type="pct"/>
            <w:vAlign w:val="center"/>
          </w:tcPr>
          <w:p w:rsidR="00F56BB2" w:rsidRDefault="00F56BB2" w:rsidP="00F56BB2">
            <w:pPr>
              <w:jc w:val="center"/>
            </w:pPr>
            <w:r w:rsidRPr="00992636">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20" w:type="pct"/>
            <w:vAlign w:val="center"/>
          </w:tcPr>
          <w:p w:rsidR="00F56BB2" w:rsidRDefault="00F56BB2" w:rsidP="00F56BB2">
            <w:pPr>
              <w:jc w:val="center"/>
            </w:pPr>
            <w:r w:rsidRPr="00992636">
              <w:rPr>
                <w:rFonts w:ascii="Times New Roman" w:hAnsi="Times New Roman" w:cs="Times New Roman"/>
                <w:sz w:val="24"/>
                <w:szCs w:val="24"/>
              </w:rPr>
              <w:t>(N 10.2)</w:t>
            </w:r>
          </w:p>
        </w:tc>
        <w:tc>
          <w:tcPr>
            <w:tcW w:w="40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591"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286"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44" w:type="pct"/>
            <w:shd w:val="clear" w:color="auto" w:fill="auto"/>
            <w:vAlign w:val="center"/>
          </w:tcPr>
          <w:p w:rsidR="00F56BB2" w:rsidRDefault="00F56BB2" w:rsidP="00F56BB2">
            <w:pPr>
              <w:jc w:val="center"/>
            </w:pPr>
            <w:r w:rsidRPr="00992636">
              <w:rPr>
                <w:rFonts w:ascii="Times New Roman" w:hAnsi="Times New Roman" w:cs="Times New Roman"/>
                <w:sz w:val="24"/>
                <w:szCs w:val="24"/>
              </w:rPr>
              <w:t>(N 10.2)</w:t>
            </w:r>
          </w:p>
        </w:tc>
        <w:tc>
          <w:tcPr>
            <w:tcW w:w="337" w:type="pct"/>
            <w:shd w:val="clear" w:color="auto" w:fill="C0C0C0"/>
            <w:vAlign w:val="center"/>
          </w:tcPr>
          <w:p w:rsidR="00F56BB2" w:rsidRPr="00822026" w:rsidRDefault="00F56BB2" w:rsidP="00F56BB2">
            <w:pPr>
              <w:spacing w:before="120"/>
              <w:jc w:val="center"/>
              <w:rPr>
                <w:rFonts w:ascii="Times New Roman" w:hAnsi="Times New Roman" w:cs="Times New Roman"/>
                <w:sz w:val="24"/>
                <w:szCs w:val="24"/>
              </w:rPr>
            </w:pPr>
          </w:p>
        </w:tc>
      </w:tr>
      <w:tr w:rsidR="00F56BB2" w:rsidRPr="00822026" w:rsidTr="00F70B77">
        <w:trPr>
          <w:trHeight w:val="510"/>
        </w:trPr>
        <w:tc>
          <w:tcPr>
            <w:tcW w:w="183" w:type="pct"/>
            <w:shd w:val="clear" w:color="auto" w:fill="auto"/>
            <w:vAlign w:val="center"/>
          </w:tcPr>
          <w:p w:rsidR="00F56BB2" w:rsidRPr="00822026" w:rsidRDefault="00F56BB2" w:rsidP="00F56BB2">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3</w:t>
            </w:r>
          </w:p>
        </w:tc>
        <w:tc>
          <w:tcPr>
            <w:tcW w:w="411" w:type="pct"/>
            <w:shd w:val="clear" w:color="auto" w:fill="auto"/>
            <w:vAlign w:val="center"/>
          </w:tcPr>
          <w:p w:rsidR="00F56BB2" w:rsidRPr="00822026" w:rsidRDefault="00F56BB2" w:rsidP="00F56BB2">
            <w:pPr>
              <w:spacing w:before="120"/>
              <w:jc w:val="center"/>
              <w:rPr>
                <w:rFonts w:ascii="Times New Roman" w:hAnsi="Times New Roman" w:cs="Times New Roman"/>
                <w:b/>
                <w:sz w:val="24"/>
                <w:szCs w:val="24"/>
              </w:rPr>
            </w:pPr>
            <w:r w:rsidRPr="00822026">
              <w:rPr>
                <w:rFonts w:ascii="Times New Roman" w:hAnsi="Times New Roman" w:cs="Times New Roman"/>
                <w:b/>
                <w:sz w:val="24"/>
                <w:szCs w:val="24"/>
              </w:rPr>
              <w:t>Tổng dư nợ cuối kỳ (1+2)</w:t>
            </w:r>
          </w:p>
        </w:tc>
        <w:tc>
          <w:tcPr>
            <w:tcW w:w="403"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316" w:type="pct"/>
            <w:vAlign w:val="center"/>
          </w:tcPr>
          <w:p w:rsidR="00F56BB2" w:rsidRDefault="00F56BB2" w:rsidP="00F56BB2">
            <w:pPr>
              <w:jc w:val="center"/>
            </w:pPr>
            <w:r w:rsidRPr="00CA50EE">
              <w:rPr>
                <w:rFonts w:ascii="Times New Roman" w:hAnsi="Times New Roman" w:cs="Times New Roman"/>
                <w:sz w:val="24"/>
                <w:szCs w:val="24"/>
              </w:rPr>
              <w:t>(N 10.2)</w:t>
            </w:r>
          </w:p>
        </w:tc>
        <w:tc>
          <w:tcPr>
            <w:tcW w:w="316"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453" w:type="pct"/>
            <w:vAlign w:val="center"/>
          </w:tcPr>
          <w:p w:rsidR="00F56BB2" w:rsidRDefault="00F56BB2" w:rsidP="00F56BB2">
            <w:pPr>
              <w:jc w:val="center"/>
            </w:pPr>
            <w:r w:rsidRPr="00CA50EE">
              <w:rPr>
                <w:rFonts w:ascii="Times New Roman" w:hAnsi="Times New Roman" w:cs="Times New Roman"/>
                <w:sz w:val="24"/>
                <w:szCs w:val="24"/>
              </w:rPr>
              <w:t>(N 10.2)</w:t>
            </w:r>
          </w:p>
        </w:tc>
        <w:tc>
          <w:tcPr>
            <w:tcW w:w="317"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320" w:type="pct"/>
            <w:vAlign w:val="center"/>
          </w:tcPr>
          <w:p w:rsidR="00F56BB2" w:rsidRDefault="00F56BB2" w:rsidP="00F56BB2">
            <w:pPr>
              <w:jc w:val="center"/>
            </w:pPr>
            <w:r w:rsidRPr="00CA50EE">
              <w:rPr>
                <w:rFonts w:ascii="Times New Roman" w:hAnsi="Times New Roman" w:cs="Times New Roman"/>
                <w:sz w:val="24"/>
                <w:szCs w:val="24"/>
              </w:rPr>
              <w:t>(N 10.2)</w:t>
            </w:r>
          </w:p>
        </w:tc>
        <w:tc>
          <w:tcPr>
            <w:tcW w:w="406"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591"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286"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344" w:type="pct"/>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c>
          <w:tcPr>
            <w:tcW w:w="337" w:type="pct"/>
            <w:tcBorders>
              <w:bottom w:val="single" w:sz="2" w:space="0" w:color="auto"/>
            </w:tcBorders>
            <w:shd w:val="clear" w:color="auto" w:fill="auto"/>
            <w:vAlign w:val="center"/>
          </w:tcPr>
          <w:p w:rsidR="00F56BB2" w:rsidRDefault="00F56BB2" w:rsidP="00F56BB2">
            <w:pPr>
              <w:jc w:val="center"/>
            </w:pPr>
            <w:r w:rsidRPr="00CA50EE">
              <w:rPr>
                <w:rFonts w:ascii="Times New Roman" w:hAnsi="Times New Roman" w:cs="Times New Roman"/>
                <w:sz w:val="24"/>
                <w:szCs w:val="24"/>
              </w:rPr>
              <w:t>(N 10.2)</w:t>
            </w:r>
          </w:p>
        </w:tc>
      </w:tr>
    </w:tbl>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xml:space="preserve"> Các tổ chức tín dụng (trừ Ngân hàng Chính sách xã hội, Quỹ tín dụng nhân dân).</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rPr>
        <w:t>2. Yêu cầu số liệu báo cáo:</w:t>
      </w:r>
      <w:r w:rsidRPr="00822026">
        <w:rPr>
          <w:rFonts w:ascii="Times New Roman" w:hAnsi="Times New Roman" w:cs="Times New Roman"/>
          <w:sz w:val="24"/>
          <w:szCs w:val="24"/>
        </w:rPr>
        <w:t xml:space="preserve"> Trụ sở chính tổ chức tín dụng gửi báo cáo cho NHNN thông qua Cục Công nghệ thông tin.</w:t>
      </w:r>
    </w:p>
    <w:p w:rsidR="00E81A36" w:rsidRPr="00822026" w:rsidRDefault="00E81A36" w:rsidP="00E81A36">
      <w:pPr>
        <w:shd w:val="clear" w:color="auto" w:fill="FFFFFF"/>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Số liệu toàn hệ thống;</w:t>
      </w:r>
    </w:p>
    <w:p w:rsidR="00E81A36" w:rsidRPr="00822026" w:rsidRDefault="00E81A36" w:rsidP="00E81A36">
      <w:pPr>
        <w:shd w:val="clear" w:color="auto" w:fill="FFFFFF"/>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lastRenderedPageBreak/>
        <w:t>- Số liệu từng chi nhánh tổ chức tín dụng trong hệ thống (nếu có).</w:t>
      </w:r>
    </w:p>
    <w:p w:rsidR="00E81A36" w:rsidRPr="00822026" w:rsidRDefault="00E81A36" w:rsidP="00E81A36">
      <w:pPr>
        <w:spacing w:before="60" w:after="60" w:line="240" w:lineRule="atLeast"/>
        <w:jc w:val="both"/>
        <w:rPr>
          <w:rFonts w:ascii="Times New Roman" w:hAnsi="Times New Roman" w:cs="Times New Roman"/>
          <w:sz w:val="24"/>
          <w:szCs w:val="24"/>
          <w:shd w:val="clear" w:color="auto" w:fill="FFFFFF"/>
        </w:rPr>
      </w:pPr>
      <w:r w:rsidRPr="00822026">
        <w:rPr>
          <w:rFonts w:ascii="Times New Roman" w:hAnsi="Times New Roman" w:cs="Times New Roman"/>
          <w:b/>
          <w:i/>
          <w:sz w:val="24"/>
          <w:szCs w:val="24"/>
        </w:rPr>
        <w:t>3. Đơn vị nhận và duyệt báo cáo:</w:t>
      </w:r>
      <w:r w:rsidRPr="00822026">
        <w:rPr>
          <w:rFonts w:ascii="Times New Roman" w:hAnsi="Times New Roman" w:cs="Times New Roman"/>
          <w:sz w:val="24"/>
          <w:szCs w:val="24"/>
          <w:shd w:val="clear" w:color="auto" w:fill="FFFFFF"/>
        </w:rPr>
        <w:t>Vụ Chính sách tiền tệ; NHNN chi nhánh tỉnh, thành phố.</w:t>
      </w:r>
    </w:p>
    <w:p w:rsidR="00E81A36" w:rsidRPr="00822026" w:rsidRDefault="00E81A36" w:rsidP="00E81A36">
      <w:pPr>
        <w:spacing w:before="60" w:after="60" w:line="240" w:lineRule="atLeast"/>
        <w:jc w:val="both"/>
        <w:rPr>
          <w:rFonts w:ascii="Times New Roman" w:hAnsi="Times New Roman" w:cs="Times New Roman"/>
          <w:b/>
          <w:i/>
          <w:sz w:val="24"/>
          <w:szCs w:val="24"/>
        </w:rPr>
      </w:pPr>
      <w:r w:rsidRPr="00822026">
        <w:rPr>
          <w:rFonts w:ascii="Times New Roman" w:hAnsi="Times New Roman" w:cs="Times New Roman"/>
          <w:b/>
          <w:i/>
          <w:sz w:val="24"/>
          <w:szCs w:val="24"/>
        </w:rPr>
        <w:t>4. Hướng dẫn lập báo cáo:</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Khái niệm cho vay phục vụ nhu cầu đời sống được quy định tại khoản 4 Điều 2 Thông tư số 39/2016/TT-NHNN ngày 30/12/2016và các văn bản sửa đổi, bổ sung thay thế khác có liên quan.</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Việc cho vay các nhu cầu vốn từ cột (1) đến cột (6) thực hiện theo quy định tại Thông tư số 39/2016/TT-NHNN ngày 30/12/2016 và các văn bản sửa đổi, bổ sung thay thế khác có liên quan.</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Nợ xấu được quy định tại Thông tư số 02/2013/TT-NHNN ngày 21/01/2013 và các văn bản sửa đổi, thay thế khác có liên quan (nếu có); nợ xấu được phân loại sau khi tham chiếu nhóm nợ do Trung tâm thông tin tín dụng quốc gia (CIC) cung cấp tại thời điểm gần nhất.</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Khái niệm thẻ tín dụng được quy định tại khoản 3 Điều 3 Thông tư số 19/2016/TT-NHNN ngày 30/6/2016 và các văn bản sửa đổi, bổ sung thay thế khác có liên quan.</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Việc cấp tín dụng qua thẻ tín dụng thực hiện theo quy định tại Thông tư số 19/2016/TT-NHNN ngày 30/6/2016 và các văn bản sửa đổi, bổ sung thay thế khác có liên quan.</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(1): Là dư nợ cuối kỳ ngắn hạn, trung và dài hạn, tổng cộng dư nợ cho vay để mua nhà ở; thuê, thuê mua nhà ở; xây dựng, sửa chữa nhà ở; nhận chuyển nhượng quyền sử dụng đất để xây nhà ở.</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 Là dư nợ cuối kỳ ngắn hạn, trung và dài hạn, tổng cộng dư nợ cho vay để mua, thuê, thuê mua phương tiện đi lại.</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(2a): Là dư nợ cuối kỳ ngắn hạn, trung và dài hạn, tổng cộng dư nợ cho vay để mua, thuê, thuê mua phương tiện đi lại ở nước ngoài.</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(3): Là dư nợ cuối kỳ ngắn hạn, trung và dài hạn, tổng cộng dư nợ cho vay để chi phí học tập, chữa bệnh, du lịch, văn hóa, thể dục, thể thao.</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(3a): Là dư nợ cuối kỳ ngắn hạn, trung và dài hạn, tổng cộng dư nợ cho vay để chi phí học tập, chữa bệnh, du lịch, văn hóa, thể dục, thể thao ở nước ngoài.</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(4): Là dư nợ cuối kỳ ngắn hạn, trung và dài hạn, tổng cộng dư nợ cho vay để mua đồ dùng, trang thiết bị gia đình.</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xml:space="preserve"> - Cột (4a): Là dư nợ cuối kỳ ngắn hạn, trung và dài hạn, tổng cộng dư nợ cho vay để mua đồ dùng, trang thiết bị gia đình ở nước ngoài. </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(5): Là dư nợ cuối kỳ ngắn hạn, trung và dài hạn, tổng cộng dư nợ cho vay để chi phí khác cho mục đích tiêu dùng, sinh hoạt trong cuôc sống hàng ngày của cá nhân, hộ gia đình.</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(6): Là dư nợ cuối kỳ ngắn hạn, trung và dài hạn, tổng cộng dư nợ cho vay theo phương thức thấu chi trên tài khoản thanh toán của cá nhân (loại trừ số dư cho vay theo phương thức thấu chi trên tài khoản thanh toán của cá nhân để đáp ứng các nhu cầu vốn tại các cột (1) đến (5)).</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(7): Là dư nợ cuối kỳ ngắn hạn, trung và dài hạn, tổng cộng dư nợ cấp tín dụng qua thẻ tín dụng.</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(8): Là tổng của cột (1)+cột (2)+cột (3)+cột (4)+cột (5)+cột (6)+cột (7).</w:t>
      </w:r>
    </w:p>
    <w:p w:rsidR="00E81A36" w:rsidRPr="0082202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Cột (9): Là tổng dư nợ xấu cho vay phục vụ nhu cầu đời sống và cấp tín dụng qua thẻ tín dụng.</w:t>
      </w:r>
    </w:p>
    <w:p w:rsidR="00E81A36" w:rsidRDefault="00E81A36" w:rsidP="00E81A36">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cs="Times New Roman"/>
          <w:b/>
          <w:i/>
          <w:sz w:val="24"/>
          <w:szCs w:val="24"/>
        </w:rPr>
        <w:t>:</w:t>
      </w:r>
      <w:r w:rsidRPr="00822026">
        <w:rPr>
          <w:rFonts w:ascii="Times New Roman" w:hAnsi="Times New Roman" w:cs="Times New Roman"/>
          <w:sz w:val="24"/>
          <w:szCs w:val="24"/>
        </w:rPr>
        <w:t xml:space="preserve"> Tổ chức tín dụng không điền số liệu vào các ô màu xám.</w:t>
      </w:r>
    </w:p>
    <w:p w:rsidR="0080705A" w:rsidRDefault="0080705A" w:rsidP="0080705A">
      <w:pPr>
        <w:spacing w:before="120" w:after="120"/>
        <w:rPr>
          <w:rFonts w:ascii="Times New Roman" w:hAnsi="Times New Roman" w:cs="Times New Roman"/>
          <w:b/>
          <w:bCs/>
          <w:sz w:val="24"/>
          <w:szCs w:val="24"/>
        </w:rPr>
        <w:sectPr w:rsidR="0080705A" w:rsidSect="00E81A36">
          <w:pgSz w:w="16840" w:h="11907" w:orient="landscape" w:code="9"/>
          <w:pgMar w:top="1134" w:right="1134" w:bottom="1134" w:left="1134" w:header="720" w:footer="720" w:gutter="0"/>
          <w:cols w:space="720"/>
          <w:docGrid w:linePitch="360"/>
        </w:sectPr>
      </w:pPr>
    </w:p>
    <w:tbl>
      <w:tblPr>
        <w:tblW w:w="5304" w:type="pct"/>
        <w:jc w:val="center"/>
        <w:tblLayout w:type="fixed"/>
        <w:tblLook w:val="04A0" w:firstRow="1" w:lastRow="0" w:firstColumn="1" w:lastColumn="0" w:noHBand="0" w:noVBand="1"/>
      </w:tblPr>
      <w:tblGrid>
        <w:gridCol w:w="748"/>
        <w:gridCol w:w="5006"/>
        <w:gridCol w:w="1217"/>
        <w:gridCol w:w="992"/>
        <w:gridCol w:w="1041"/>
        <w:gridCol w:w="1221"/>
      </w:tblGrid>
      <w:tr w:rsidR="0080705A" w:rsidRPr="00822026" w:rsidTr="005F2654">
        <w:trPr>
          <w:trHeight w:val="845"/>
          <w:jc w:val="center"/>
        </w:trPr>
        <w:tc>
          <w:tcPr>
            <w:tcW w:w="5000" w:type="pct"/>
            <w:gridSpan w:val="6"/>
            <w:tcBorders>
              <w:top w:val="nil"/>
              <w:left w:val="nil"/>
              <w:bottom w:val="nil"/>
              <w:right w:val="nil"/>
            </w:tcBorders>
            <w:shd w:val="clear" w:color="auto" w:fill="auto"/>
            <w:vAlign w:val="center"/>
            <w:hideMark/>
          </w:tcPr>
          <w:p w:rsidR="0080705A" w:rsidRPr="00822026" w:rsidRDefault="0080705A" w:rsidP="005F2654">
            <w:pPr>
              <w:rPr>
                <w:rFonts w:ascii="Times New Roman" w:hAnsi="Times New Roman" w:cs="Times New Roman"/>
                <w:b/>
                <w:bCs/>
                <w:sz w:val="24"/>
                <w:szCs w:val="24"/>
              </w:rPr>
            </w:pPr>
            <w:r w:rsidRPr="00822026">
              <w:rPr>
                <w:rFonts w:ascii="Times New Roman" w:hAnsi="Times New Roman" w:cs="Times New Roman"/>
                <w:b/>
                <w:bCs/>
                <w:sz w:val="24"/>
                <w:szCs w:val="24"/>
              </w:rPr>
              <w:lastRenderedPageBreak/>
              <w:t xml:space="preserve">Đơn vị báo cáo:…                                                                                             Biểu số 015-CSTT           </w:t>
            </w:r>
          </w:p>
          <w:p w:rsidR="0080705A" w:rsidRPr="00822026" w:rsidRDefault="0080705A" w:rsidP="005F2654">
            <w:pPr>
              <w:jc w:val="center"/>
              <w:rPr>
                <w:rFonts w:ascii="Times New Roman" w:hAnsi="Times New Roman" w:cs="Times New Roman"/>
                <w:b/>
                <w:sz w:val="24"/>
                <w:szCs w:val="24"/>
              </w:rPr>
            </w:pPr>
          </w:p>
          <w:p w:rsidR="0080705A" w:rsidRPr="00822026" w:rsidRDefault="0080705A" w:rsidP="005F2654">
            <w:pPr>
              <w:jc w:val="center"/>
              <w:rPr>
                <w:rFonts w:ascii="Times New Roman" w:hAnsi="Times New Roman" w:cs="Times New Roman"/>
                <w:b/>
                <w:sz w:val="24"/>
                <w:szCs w:val="24"/>
              </w:rPr>
            </w:pPr>
            <w:r w:rsidRPr="00822026">
              <w:rPr>
                <w:rFonts w:ascii="Times New Roman" w:hAnsi="Times New Roman" w:cs="Times New Roman"/>
                <w:b/>
                <w:sz w:val="24"/>
                <w:szCs w:val="24"/>
              </w:rPr>
              <w:t>BÁO CÁO DƯ NỢ TÍN DỤNG ĐỐI VỚI LĨNH VỰC BẤT ĐỘNG SẢN</w:t>
            </w:r>
          </w:p>
          <w:p w:rsidR="0080705A" w:rsidRPr="00822026" w:rsidRDefault="0080705A" w:rsidP="005F2654">
            <w:pPr>
              <w:jc w:val="center"/>
              <w:rPr>
                <w:rFonts w:ascii="Times New Roman" w:hAnsi="Times New Roman" w:cs="Times New Roman"/>
                <w:bCs/>
                <w:i/>
                <w:sz w:val="24"/>
                <w:szCs w:val="24"/>
              </w:rPr>
            </w:pPr>
            <w:r w:rsidRPr="00822026">
              <w:rPr>
                <w:rFonts w:ascii="Times New Roman" w:hAnsi="Times New Roman" w:cs="Times New Roman"/>
                <w:bCs/>
                <w:i/>
                <w:sz w:val="24"/>
                <w:szCs w:val="24"/>
              </w:rPr>
              <w:t>(Tháng…… năm……)</w:t>
            </w:r>
          </w:p>
          <w:p w:rsidR="0080705A" w:rsidRPr="00822026" w:rsidRDefault="0080705A" w:rsidP="005F2654">
            <w:pPr>
              <w:jc w:val="center"/>
              <w:rPr>
                <w:rFonts w:ascii="Times New Roman" w:hAnsi="Times New Roman" w:cs="Times New Roman"/>
                <w:b/>
                <w:sz w:val="24"/>
                <w:szCs w:val="24"/>
              </w:rPr>
            </w:pPr>
          </w:p>
        </w:tc>
      </w:tr>
      <w:tr w:rsidR="0080705A" w:rsidRPr="00822026" w:rsidTr="005F2654">
        <w:trPr>
          <w:trHeight w:val="286"/>
          <w:jc w:val="center"/>
        </w:trPr>
        <w:tc>
          <w:tcPr>
            <w:tcW w:w="5000" w:type="pct"/>
            <w:gridSpan w:val="6"/>
            <w:tcBorders>
              <w:top w:val="nil"/>
              <w:left w:val="nil"/>
              <w:bottom w:val="single" w:sz="4" w:space="0" w:color="auto"/>
              <w:right w:val="nil"/>
            </w:tcBorders>
            <w:shd w:val="clear" w:color="auto" w:fill="auto"/>
            <w:vAlign w:val="center"/>
            <w:hideMark/>
          </w:tcPr>
          <w:p w:rsidR="0080705A" w:rsidRPr="00822026" w:rsidRDefault="0080705A" w:rsidP="005F2654">
            <w:pPr>
              <w:ind w:hanging="108"/>
              <w:jc w:val="right"/>
              <w:rPr>
                <w:rFonts w:ascii="Times New Roman" w:hAnsi="Times New Roman" w:cs="Times New Roman"/>
                <w:i/>
                <w:sz w:val="24"/>
                <w:szCs w:val="24"/>
              </w:rPr>
            </w:pPr>
            <w:r w:rsidRPr="00822026">
              <w:rPr>
                <w:rFonts w:ascii="Times New Roman" w:hAnsi="Times New Roman" w:cs="Times New Roman"/>
                <w:i/>
                <w:sz w:val="24"/>
                <w:szCs w:val="24"/>
              </w:rPr>
              <w:t>Đơn vị: Tỷ VND, %</w:t>
            </w:r>
          </w:p>
        </w:tc>
      </w:tr>
      <w:tr w:rsidR="0080705A" w:rsidRPr="00822026" w:rsidTr="005F2654">
        <w:trPr>
          <w:trHeight w:val="397"/>
          <w:jc w:val="center"/>
        </w:trPr>
        <w:tc>
          <w:tcPr>
            <w:tcW w:w="366" w:type="pct"/>
            <w:vMerge w:val="restart"/>
            <w:tcBorders>
              <w:top w:val="single" w:sz="4" w:space="0" w:color="auto"/>
              <w:left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STT</w:t>
            </w:r>
          </w:p>
        </w:tc>
        <w:tc>
          <w:tcPr>
            <w:tcW w:w="2448" w:type="pct"/>
            <w:vMerge w:val="restart"/>
            <w:tcBorders>
              <w:top w:val="single" w:sz="4" w:space="0" w:color="auto"/>
              <w:left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Tên chỉ tiêu</w:t>
            </w:r>
          </w:p>
        </w:tc>
        <w:tc>
          <w:tcPr>
            <w:tcW w:w="1589" w:type="pct"/>
            <w:gridSpan w:val="3"/>
            <w:tcBorders>
              <w:top w:val="single" w:sz="4" w:space="0" w:color="auto"/>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b/>
                <w:sz w:val="22"/>
                <w:szCs w:val="22"/>
              </w:rPr>
            </w:pPr>
          </w:p>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Người cư trú của</w:t>
            </w:r>
          </w:p>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Việt Nam</w:t>
            </w:r>
          </w:p>
        </w:tc>
        <w:tc>
          <w:tcPr>
            <w:tcW w:w="597" w:type="pct"/>
            <w:vMerge w:val="restart"/>
            <w:tcBorders>
              <w:top w:val="single" w:sz="4" w:space="0" w:color="auto"/>
              <w:left w:val="single" w:sz="4" w:space="0" w:color="auto"/>
              <w:right w:val="single" w:sz="4" w:space="0" w:color="auto"/>
            </w:tcBorders>
            <w:vAlign w:val="center"/>
          </w:tcPr>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Dư nợ tín dụng đối với Người</w:t>
            </w:r>
          </w:p>
          <w:p w:rsidR="0080705A" w:rsidRPr="00822026" w:rsidRDefault="0080705A" w:rsidP="005F2654">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không cư trú của Việt Nam</w:t>
            </w:r>
          </w:p>
        </w:tc>
      </w:tr>
      <w:tr w:rsidR="0080705A" w:rsidRPr="00822026" w:rsidTr="00F56BB2">
        <w:trPr>
          <w:trHeight w:val="397"/>
          <w:jc w:val="center"/>
        </w:trPr>
        <w:tc>
          <w:tcPr>
            <w:tcW w:w="366" w:type="pct"/>
            <w:vMerge/>
            <w:tcBorders>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b/>
                <w:sz w:val="22"/>
                <w:szCs w:val="22"/>
              </w:rPr>
            </w:pPr>
          </w:p>
        </w:tc>
        <w:tc>
          <w:tcPr>
            <w:tcW w:w="2448" w:type="pct"/>
            <w:vMerge/>
            <w:tcBorders>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b/>
                <w:sz w:val="22"/>
                <w:szCs w:val="22"/>
              </w:rPr>
            </w:pPr>
          </w:p>
        </w:tc>
        <w:tc>
          <w:tcPr>
            <w:tcW w:w="595" w:type="pct"/>
            <w:tcBorders>
              <w:top w:val="single" w:sz="4" w:space="0" w:color="auto"/>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Dư nợ</w:t>
            </w:r>
          </w:p>
          <w:p w:rsidR="0080705A" w:rsidRPr="00822026" w:rsidRDefault="0080705A" w:rsidP="005F2654">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tín dụng</w:t>
            </w:r>
          </w:p>
        </w:tc>
        <w:tc>
          <w:tcPr>
            <w:tcW w:w="485" w:type="pct"/>
            <w:tcBorders>
              <w:top w:val="single" w:sz="4" w:space="0" w:color="auto"/>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ind w:left="-94"/>
              <w:jc w:val="center"/>
              <w:rPr>
                <w:rFonts w:ascii="Times New Roman" w:hAnsi="Times New Roman" w:cs="Times New Roman"/>
                <w:sz w:val="22"/>
                <w:szCs w:val="22"/>
              </w:rPr>
            </w:pPr>
            <w:r w:rsidRPr="00822026">
              <w:rPr>
                <w:rFonts w:ascii="Times New Roman" w:hAnsi="Times New Roman" w:cs="Times New Roman"/>
                <w:sz w:val="22"/>
                <w:szCs w:val="22"/>
              </w:rPr>
              <w:t>% tăng (giảm) so với tháng trước</w:t>
            </w:r>
          </w:p>
        </w:tc>
        <w:tc>
          <w:tcPr>
            <w:tcW w:w="509" w:type="pct"/>
            <w:tcBorders>
              <w:top w:val="single" w:sz="4" w:space="0" w:color="auto"/>
              <w:left w:val="single" w:sz="4" w:space="0" w:color="auto"/>
              <w:bottom w:val="single" w:sz="4" w:space="0" w:color="auto"/>
              <w:right w:val="single" w:sz="4" w:space="0" w:color="auto"/>
            </w:tcBorders>
            <w:vAlign w:val="center"/>
            <w:hideMark/>
          </w:tcPr>
          <w:p w:rsidR="0080705A" w:rsidRPr="00822026" w:rsidRDefault="0080705A" w:rsidP="005F2654">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 tăng (giảm) so với cuối năm trước</w:t>
            </w:r>
          </w:p>
        </w:tc>
        <w:tc>
          <w:tcPr>
            <w:tcW w:w="597" w:type="pct"/>
            <w:vMerge/>
            <w:tcBorders>
              <w:left w:val="single" w:sz="4" w:space="0" w:color="auto"/>
              <w:bottom w:val="single" w:sz="4" w:space="0" w:color="auto"/>
              <w:right w:val="single" w:sz="4" w:space="0" w:color="auto"/>
            </w:tcBorders>
            <w:vAlign w:val="center"/>
          </w:tcPr>
          <w:p w:rsidR="0080705A" w:rsidRPr="00822026" w:rsidRDefault="0080705A" w:rsidP="005F2654">
            <w:pPr>
              <w:spacing w:line="264" w:lineRule="auto"/>
              <w:jc w:val="center"/>
              <w:rPr>
                <w:rFonts w:ascii="Times New Roman" w:hAnsi="Times New Roman" w:cs="Times New Roman"/>
                <w:sz w:val="22"/>
                <w:szCs w:val="22"/>
              </w:rPr>
            </w:pPr>
          </w:p>
        </w:tc>
      </w:tr>
      <w:tr w:rsidR="0080705A"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(1)</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(2)</w:t>
            </w:r>
          </w:p>
        </w:tc>
        <w:tc>
          <w:tcPr>
            <w:tcW w:w="595" w:type="pct"/>
            <w:tcBorders>
              <w:top w:val="single" w:sz="4" w:space="0" w:color="auto"/>
              <w:left w:val="nil"/>
              <w:bottom w:val="single" w:sz="4" w:space="0" w:color="auto"/>
              <w:right w:val="single" w:sz="4" w:space="0" w:color="auto"/>
            </w:tcBorders>
            <w:shd w:val="clear" w:color="auto" w:fill="auto"/>
            <w:vAlign w:val="center"/>
            <w:hideMark/>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(3)</w:t>
            </w:r>
          </w:p>
        </w:tc>
        <w:tc>
          <w:tcPr>
            <w:tcW w:w="485" w:type="pct"/>
            <w:tcBorders>
              <w:top w:val="single" w:sz="4" w:space="0" w:color="auto"/>
              <w:left w:val="nil"/>
              <w:bottom w:val="single" w:sz="4" w:space="0" w:color="auto"/>
              <w:right w:val="single" w:sz="4" w:space="0" w:color="auto"/>
            </w:tcBorders>
            <w:shd w:val="clear" w:color="auto" w:fill="auto"/>
            <w:vAlign w:val="center"/>
            <w:hideMark/>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(4)</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(5)</w:t>
            </w:r>
          </w:p>
        </w:tc>
        <w:tc>
          <w:tcPr>
            <w:tcW w:w="597" w:type="pct"/>
            <w:tcBorders>
              <w:top w:val="single" w:sz="4" w:space="0" w:color="auto"/>
              <w:left w:val="nil"/>
              <w:bottom w:val="single" w:sz="4" w:space="0" w:color="auto"/>
              <w:right w:val="single" w:sz="4" w:space="0" w:color="auto"/>
            </w:tcBorders>
            <w:vAlign w:val="center"/>
          </w:tcPr>
          <w:p w:rsidR="0080705A" w:rsidRPr="00822026" w:rsidRDefault="0080705A" w:rsidP="005F2654">
            <w:pPr>
              <w:spacing w:line="264" w:lineRule="auto"/>
              <w:jc w:val="center"/>
              <w:rPr>
                <w:rFonts w:ascii="Times New Roman" w:hAnsi="Times New Roman" w:cs="Times New Roman"/>
                <w:i/>
                <w:sz w:val="22"/>
                <w:szCs w:val="22"/>
              </w:rPr>
            </w:pPr>
            <w:r w:rsidRPr="00822026">
              <w:rPr>
                <w:rFonts w:ascii="Times New Roman" w:hAnsi="Times New Roman" w:cs="Times New Roman"/>
                <w:i/>
                <w:sz w:val="22"/>
                <w:szCs w:val="22"/>
              </w:rPr>
              <w:t>(6)</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1</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Phân theo thời hạn vay (=1.1+1.2)</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i/>
                <w:sz w:val="22"/>
                <w:szCs w:val="22"/>
              </w:rPr>
            </w:pPr>
          </w:p>
          <w:p w:rsidR="00F56BB2" w:rsidRPr="00822026" w:rsidRDefault="00F56BB2" w:rsidP="00F56BB2">
            <w:pPr>
              <w:spacing w:line="264" w:lineRule="auto"/>
              <w:jc w:val="center"/>
              <w:rPr>
                <w:rFonts w:ascii="Times New Roman" w:hAnsi="Times New Roman" w:cs="Times New Roman"/>
                <w:i/>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p>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p>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i/>
                <w:sz w:val="22"/>
                <w:szCs w:val="22"/>
              </w:rPr>
            </w:pPr>
          </w:p>
          <w:p w:rsidR="00F56BB2" w:rsidRPr="00822026" w:rsidRDefault="00F56BB2" w:rsidP="00F56BB2">
            <w:pPr>
              <w:spacing w:line="264" w:lineRule="auto"/>
              <w:jc w:val="center"/>
              <w:rPr>
                <w:rFonts w:ascii="Times New Roman" w:hAnsi="Times New Roman" w:cs="Times New Roman"/>
                <w:i/>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1.1</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Ngắn hạn</w:t>
            </w:r>
          </w:p>
        </w:tc>
        <w:tc>
          <w:tcPr>
            <w:tcW w:w="595"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vAlign w:val="center"/>
            <w:hideMark/>
          </w:tcPr>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vAlign w:val="center"/>
            <w:hideMark/>
          </w:tcPr>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636"/>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1.2</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Trung và dài hạn</w:t>
            </w:r>
          </w:p>
        </w:tc>
        <w:tc>
          <w:tcPr>
            <w:tcW w:w="595" w:type="pct"/>
            <w:tcBorders>
              <w:top w:val="nil"/>
              <w:left w:val="nil"/>
              <w:bottom w:val="single" w:sz="4" w:space="0" w:color="auto"/>
              <w:right w:val="single" w:sz="4" w:space="0" w:color="auto"/>
            </w:tcBorders>
            <w:shd w:val="clear" w:color="auto" w:fill="auto"/>
            <w:vAlign w:val="center"/>
            <w:hideMark/>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c>
          <w:tcPr>
            <w:tcW w:w="485" w:type="pct"/>
            <w:tcBorders>
              <w:top w:val="nil"/>
              <w:left w:val="nil"/>
              <w:bottom w:val="single" w:sz="4" w:space="0" w:color="auto"/>
              <w:right w:val="single" w:sz="4" w:space="0" w:color="auto"/>
            </w:tcBorders>
            <w:shd w:val="clear" w:color="auto" w:fill="FFFFFF" w:themeFill="background1"/>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Phân theo mục đích sử dụng vốn vay (= 2.1 + 2.2+ 2.3 + 2.4 + 2.5 + 2.6)</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2.1</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 xml:space="preserve">Quyền sử dụng đất (=2.1.1 + 2.1.2 + 2.1.3) </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2.1.1</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Mua, nhận chuyển nhượng, thuê quyền sử dụng đất để xây dựng nhà, công trình xây dựng để bán, cho thuê, cho thuê mua</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r>
      <w:tr w:rsidR="00F56BB2" w:rsidRPr="005E6E70"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5E6E70" w:rsidRDefault="00F56BB2" w:rsidP="00F56BB2">
            <w:pPr>
              <w:spacing w:line="264" w:lineRule="auto"/>
              <w:jc w:val="center"/>
              <w:rPr>
                <w:rFonts w:ascii="Times New Roman" w:hAnsi="Times New Roman" w:cs="Times New Roman"/>
                <w:color w:val="FF0000"/>
                <w:sz w:val="22"/>
                <w:szCs w:val="22"/>
              </w:rPr>
            </w:pPr>
            <w:r w:rsidRPr="005E6E70">
              <w:rPr>
                <w:rFonts w:ascii="Times New Roman" w:hAnsi="Times New Roman" w:cs="Times New Roman"/>
                <w:color w:val="FF0000"/>
                <w:sz w:val="22"/>
                <w:szCs w:val="22"/>
              </w:rPr>
              <w:t>2.1.2</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5E6E70" w:rsidRDefault="00F56BB2" w:rsidP="00F56BB2">
            <w:pPr>
              <w:spacing w:line="264" w:lineRule="auto"/>
              <w:jc w:val="both"/>
              <w:rPr>
                <w:rFonts w:ascii="Times New Roman" w:hAnsi="Times New Roman" w:cs="Times New Roman"/>
                <w:color w:val="FF0000"/>
                <w:sz w:val="22"/>
                <w:szCs w:val="22"/>
              </w:rPr>
            </w:pPr>
            <w:r w:rsidRPr="005E6E70">
              <w:rPr>
                <w:rFonts w:ascii="Times New Roman" w:hAnsi="Times New Roman" w:cs="Times New Roman"/>
                <w:color w:val="FF0000"/>
                <w:sz w:val="22"/>
                <w:szCs w:val="22"/>
              </w:rPr>
              <w:t xml:space="preserve">Mua, nhận chuyển nhượng, thuê quyền sử dụng đất để xây dựng nhà, công trình xây dựng để ở hoặc để tự sử dụng </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2.1.3</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Nhận, chuyển nhượng, thuê quyền sử dụng đất để đầu tư xây dựng hạ tầng kỹ thuật để chuyển nhượng, cho thuê đất đã có hạ tầng kỹ thuật đó</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2.2</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Khu công nghiệp, khu chế xuất (=2.2.1 + 2.2.2)</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2.2.1</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Xây dựng, cải tạo, thuê, nhận chuyển nhượng cơ sở hạ tầng, công trình xây dựng trong khu công nghiệp, khu chế xuất để tự sử dụng</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2.2.2</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Xây dựng, cải tạo, thuê cơ sở hạ tầng, công trình xây dựng trong khu công nghiệp, khu chế xuất để chuyển nhượng, cho thuê, cho thuê lại</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2.3</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Văn phòng, cao ốc (=2.3.1 + 2.3.2)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p>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p>
          <w:p w:rsidR="00F56BB2" w:rsidRPr="00822026" w:rsidRDefault="00F56BB2" w:rsidP="00F56BB2">
            <w:pPr>
              <w:spacing w:line="264" w:lineRule="auto"/>
              <w:rPr>
                <w:rFonts w:ascii="Times New Roman" w:hAnsi="Times New Roman" w:cs="Times New Roman"/>
                <w:sz w:val="22"/>
                <w:szCs w:val="22"/>
              </w:rPr>
            </w:pP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Default="00F56BB2" w:rsidP="00F56BB2">
            <w:pPr>
              <w:spacing w:line="264" w:lineRule="auto"/>
              <w:jc w:val="center"/>
              <w:rPr>
                <w:rFonts w:ascii="Times New Roman" w:hAnsi="Times New Roman" w:cs="Times New Roman"/>
                <w:color w:val="000000"/>
                <w:sz w:val="24"/>
                <w:szCs w:val="24"/>
                <w:lang w:eastAsia="vi-VN"/>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p w:rsidR="00F56BB2" w:rsidRPr="00822026" w:rsidRDefault="00F56BB2" w:rsidP="00F56BB2">
            <w:pPr>
              <w:spacing w:line="264" w:lineRule="auto"/>
              <w:jc w:val="center"/>
              <w:rPr>
                <w:rFonts w:ascii="Times New Roman" w:hAnsi="Times New Roman" w:cs="Times New Roman"/>
                <w:sz w:val="22"/>
                <w:szCs w:val="22"/>
              </w:rPr>
            </w:pP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2.3.1</w:t>
            </w:r>
          </w:p>
        </w:tc>
        <w:tc>
          <w:tcPr>
            <w:tcW w:w="2448"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dựng,cải tạo, mua, thuê, thuê mua văn phòng, cao ốc để tự sử dụng </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2.3.2</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Xây dựng, cải tạo, mua, thuê, thuê mua văn phòng, cao ốc để bán, để cho thuê, cho thuê mua, cho thuê lại</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2.4</w:t>
            </w:r>
          </w:p>
        </w:tc>
        <w:tc>
          <w:tcPr>
            <w:tcW w:w="244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Nhà hàng, khách sạn, khu du lịch, sinh thái, nghỉ dưỡng (=2.4.1 + 2.4.2)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lastRenderedPageBreak/>
              <w:t>2.4.1</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Xây dựng, cải tạo, mua, thuê, thuê mua nhà hàng, khách sạn</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2.4.2</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 cải tạo, mua, thuê, thuê mua khu du lịch, sinh thái, nghỉ dưỡng </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2.5</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Nhà ở (=2.5.1 + 2.5.2 + 2.5.3)</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2.5.1</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b/>
                <w:sz w:val="22"/>
                <w:szCs w:val="22"/>
              </w:rPr>
              <w:t xml:space="preserve">Nhà ở xã hội </w:t>
            </w:r>
            <w:r w:rsidRPr="00822026">
              <w:rPr>
                <w:rFonts w:ascii="Times New Roman" w:hAnsi="Times New Roman" w:cs="Times New Roman"/>
                <w:sz w:val="22"/>
                <w:szCs w:val="22"/>
              </w:rPr>
              <w:t>(=2.5.1.1 + 2.5.1.2)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2.5.1.1</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Xây dựng, cải tạo nhà ở xã hội để bán, cho thuê, cho thuê mua</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p>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2.5.1.2</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Mua, thuê, thuê mua nhà ở xã hội</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5.2)</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b/>
                <w:sz w:val="22"/>
                <w:szCs w:val="22"/>
              </w:rPr>
              <w:t>2.5.2</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b/>
                <w:sz w:val="22"/>
                <w:szCs w:val="22"/>
              </w:rPr>
              <w:t xml:space="preserve">Nhà ở thương mại </w:t>
            </w:r>
            <w:r w:rsidRPr="00822026">
              <w:rPr>
                <w:rFonts w:ascii="Times New Roman" w:hAnsi="Times New Roman" w:cs="Times New Roman"/>
                <w:sz w:val="22"/>
                <w:szCs w:val="22"/>
              </w:rPr>
              <w:t>(=2.5.2.1 + 2.5.2.2 + 2.5.2.3)</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2.5.2.1</w:t>
            </w:r>
          </w:p>
        </w:tc>
        <w:tc>
          <w:tcPr>
            <w:tcW w:w="2448" w:type="pct"/>
            <w:tcBorders>
              <w:top w:val="single" w:sz="4" w:space="0" w:color="auto"/>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 cải tạo, mua, thuê, thuê mua nhà  để bán, cho thuê, cho thuê mua, cho thuê lại </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2.5.2.2</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 cải tạo, mua, thuê, thuê mua nhà để ở kết hợp cho thuê </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2.5.2.3</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 cải tạo, mua, thuê, thuê mua nhà để ở </w:t>
            </w:r>
          </w:p>
        </w:tc>
        <w:tc>
          <w:tcPr>
            <w:tcW w:w="59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2.5.3</w:t>
            </w:r>
          </w:p>
        </w:tc>
        <w:tc>
          <w:tcPr>
            <w:tcW w:w="2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b/>
                <w:sz w:val="22"/>
                <w:szCs w:val="22"/>
              </w:rPr>
              <w:t xml:space="preserve">Nhà ở khác </w:t>
            </w:r>
            <w:r w:rsidRPr="00822026">
              <w:rPr>
                <w:rFonts w:ascii="Times New Roman" w:hAnsi="Times New Roman" w:cs="Times New Roman"/>
                <w:sz w:val="22"/>
                <w:szCs w:val="22"/>
              </w:rPr>
              <w:t>(không bao gồm nhà ở xã hội, nhà ở thương mại (=2.5.3.1 + 2.5.3.2 + 2.5.3.3)</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single" w:sz="4" w:space="0" w:color="auto"/>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2.5.3.1</w:t>
            </w:r>
          </w:p>
        </w:tc>
        <w:tc>
          <w:tcPr>
            <w:tcW w:w="2448"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sz w:val="22"/>
                <w:szCs w:val="22"/>
              </w:rPr>
              <w:t>Xây dựng, cải tạo, mua, thuê, thuê mua nhà  để bán, cho thuê, cho thuê mua, cho thuê lại</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2.5.3.2</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sz w:val="22"/>
                <w:szCs w:val="22"/>
              </w:rPr>
              <w:t>Xây dựng, cải tạo, mua, thuê, thuê mua nhà để ở kết hợp cho thuê</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822026">
              <w:rPr>
                <w:rFonts w:ascii="Times New Roman" w:hAnsi="Times New Roman" w:cs="Times New Roman"/>
                <w:sz w:val="22"/>
                <w:szCs w:val="22"/>
              </w:rPr>
              <w:t>2.5.3.3</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sz w:val="22"/>
                <w:szCs w:val="22"/>
              </w:rPr>
            </w:pPr>
            <w:r w:rsidRPr="00822026">
              <w:rPr>
                <w:rFonts w:ascii="Times New Roman" w:hAnsi="Times New Roman" w:cs="Times New Roman"/>
                <w:sz w:val="22"/>
                <w:szCs w:val="22"/>
              </w:rPr>
              <w:t xml:space="preserve">Xây dựng, cải tạo, mua, thuê, thuê mua nhà để ở </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2.6</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Kinh doanh bất động sản khác</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485"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09"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rPr>
                <w:rFonts w:ascii="Times New Roman" w:hAnsi="Times New Roman" w:cs="Times New Roman"/>
                <w:sz w:val="22"/>
                <w:szCs w:val="22"/>
              </w:rPr>
            </w:pPr>
            <w:r w:rsidRPr="00822026">
              <w:rPr>
                <w:rFonts w:ascii="Times New Roman" w:hAnsi="Times New Roman" w:cs="Times New Roman"/>
                <w:sz w:val="22"/>
                <w:szCs w:val="22"/>
              </w:rPr>
              <w:t> </w:t>
            </w:r>
            <w:r>
              <w:rPr>
                <w:rFonts w:ascii="Times New Roman" w:hAnsi="Times New Roman" w:cs="Times New Roman"/>
                <w:sz w:val="22"/>
                <w:szCs w:val="22"/>
              </w:rPr>
              <w:t>(N 5.2)</w:t>
            </w:r>
            <w:r w:rsidRPr="00822026">
              <w:rPr>
                <w:rFonts w:ascii="Times New Roman" w:hAnsi="Times New Roman" w:cs="Times New Roman"/>
                <w:sz w:val="22"/>
                <w:szCs w:val="22"/>
              </w:rPr>
              <w:t> </w:t>
            </w:r>
          </w:p>
        </w:tc>
        <w:tc>
          <w:tcPr>
            <w:tcW w:w="597" w:type="pct"/>
            <w:tcBorders>
              <w:top w:val="nil"/>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5F2654">
        <w:trPr>
          <w:trHeight w:val="397"/>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3</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Nợ xấu phân theo mục đích sử dụng vốn vay tại Chỉ tiêu 2 (=3.1 + 3.2)</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994"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F56BB2" w:rsidRPr="00822026" w:rsidRDefault="00F56BB2" w:rsidP="00F56BB2">
            <w:pPr>
              <w:spacing w:line="264" w:lineRule="auto"/>
              <w:jc w:val="center"/>
              <w:rPr>
                <w:rFonts w:ascii="Times New Roman" w:hAnsi="Times New Roman" w:cs="Times New Roman"/>
                <w:sz w:val="22"/>
                <w:szCs w:val="22"/>
              </w:rPr>
            </w:pP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5F2654">
        <w:trPr>
          <w:trHeight w:val="397"/>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3.1</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 xml:space="preserve">Nợ xấu của nhu cầu vốn tại các Chỉ tiêu </w:t>
            </w:r>
            <w:r w:rsidRPr="00822026">
              <w:rPr>
                <w:rFonts w:ascii="Times New Roman" w:hAnsi="Times New Roman" w:cs="Times New Roman"/>
                <w:sz w:val="22"/>
                <w:szCs w:val="22"/>
              </w:rPr>
              <w:t>(2.1.1, 2.1.3, 2.2.2, 2.3.2, 2.4, 2.5.1.1, 2.5.2.1, 2.5.2.2, 2.5.3.1, 2.5.3.2, 2.6)</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994"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F56BB2" w:rsidRPr="00822026" w:rsidRDefault="00F56BB2" w:rsidP="00F56BB2">
            <w:pPr>
              <w:spacing w:line="264" w:lineRule="auto"/>
              <w:jc w:val="center"/>
              <w:rPr>
                <w:rFonts w:ascii="Times New Roman" w:hAnsi="Times New Roman" w:cs="Times New Roman"/>
                <w:sz w:val="22"/>
                <w:szCs w:val="22"/>
              </w:rPr>
            </w:pP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5F2654">
        <w:trPr>
          <w:trHeight w:val="397"/>
          <w:jc w:val="center"/>
        </w:trPr>
        <w:tc>
          <w:tcPr>
            <w:tcW w:w="366" w:type="pct"/>
            <w:tcBorders>
              <w:top w:val="nil"/>
              <w:left w:val="single" w:sz="4" w:space="0" w:color="auto"/>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3.2</w:t>
            </w:r>
          </w:p>
        </w:tc>
        <w:tc>
          <w:tcPr>
            <w:tcW w:w="2448" w:type="pct"/>
            <w:tcBorders>
              <w:top w:val="nil"/>
              <w:left w:val="nil"/>
              <w:bottom w:val="single" w:sz="4" w:space="0" w:color="auto"/>
              <w:right w:val="single" w:sz="4" w:space="0" w:color="auto"/>
            </w:tcBorders>
            <w:shd w:val="clear" w:color="auto" w:fill="auto"/>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 xml:space="preserve">Nợ xấu của các nhu cầu vốn khác </w:t>
            </w:r>
            <w:r w:rsidRPr="00822026">
              <w:rPr>
                <w:rFonts w:ascii="Times New Roman" w:hAnsi="Times New Roman" w:cs="Times New Roman"/>
                <w:sz w:val="22"/>
                <w:szCs w:val="22"/>
              </w:rPr>
              <w:t>(không bao gồm Nợ xấu tại Chỉ tiêu 3.1)</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c>
          <w:tcPr>
            <w:tcW w:w="994" w:type="pct"/>
            <w:gridSpan w:val="2"/>
            <w:tcBorders>
              <w:top w:val="single" w:sz="4" w:space="0" w:color="auto"/>
              <w:left w:val="nil"/>
              <w:bottom w:val="single" w:sz="4" w:space="0" w:color="auto"/>
              <w:right w:val="single" w:sz="4" w:space="0" w:color="auto"/>
            </w:tcBorders>
            <w:shd w:val="clear" w:color="auto" w:fill="BFBFBF" w:themeFill="background1" w:themeFillShade="BF"/>
            <w:vAlign w:val="center"/>
          </w:tcPr>
          <w:p w:rsidR="00F56BB2" w:rsidRPr="00822026" w:rsidRDefault="00F56BB2" w:rsidP="00F56BB2">
            <w:pPr>
              <w:spacing w:line="264" w:lineRule="auto"/>
              <w:jc w:val="center"/>
              <w:rPr>
                <w:rFonts w:ascii="Times New Roman" w:hAnsi="Times New Roman" w:cs="Times New Roman"/>
                <w:sz w:val="22"/>
                <w:szCs w:val="22"/>
              </w:rPr>
            </w:pPr>
          </w:p>
        </w:tc>
        <w:tc>
          <w:tcPr>
            <w:tcW w:w="597" w:type="pct"/>
            <w:tcBorders>
              <w:top w:val="single" w:sz="4" w:space="0" w:color="auto"/>
              <w:left w:val="nil"/>
              <w:bottom w:val="single" w:sz="4" w:space="0" w:color="auto"/>
              <w:right w:val="single" w:sz="4" w:space="0" w:color="auto"/>
            </w:tcBorders>
            <w:vAlign w:val="center"/>
          </w:tcPr>
          <w:p w:rsidR="00F56BB2" w:rsidRPr="00822026" w:rsidRDefault="00F56BB2" w:rsidP="00F56BB2">
            <w:pPr>
              <w:spacing w:line="264" w:lineRule="auto"/>
              <w:jc w:val="center"/>
              <w:rPr>
                <w:rFonts w:ascii="Times New Roman" w:hAnsi="Times New Roman" w:cs="Times New Roman"/>
                <w:sz w:val="22"/>
                <w:szCs w:val="22"/>
              </w:rPr>
            </w:pPr>
            <w:r w:rsidRPr="003E5D85">
              <w:rPr>
                <w:rFonts w:ascii="Times New Roman" w:hAnsi="Times New Roman" w:cs="Times New Roman"/>
                <w:color w:val="000000"/>
                <w:sz w:val="24"/>
                <w:szCs w:val="24"/>
                <w:lang w:eastAsia="vi-VN"/>
              </w:rPr>
              <w:t xml:space="preserve">(N </w:t>
            </w:r>
            <w:r>
              <w:rPr>
                <w:rFonts w:ascii="Times New Roman" w:hAnsi="Times New Roman" w:cs="Times New Roman"/>
                <w:color w:val="000000"/>
                <w:sz w:val="24"/>
                <w:szCs w:val="24"/>
                <w:lang w:eastAsia="vi-VN"/>
              </w:rPr>
              <w:t>1</w:t>
            </w:r>
            <w:r w:rsidRPr="003E5D85">
              <w:rPr>
                <w:rFonts w:ascii="Times New Roman" w:hAnsi="Times New Roman" w:cs="Times New Roman"/>
                <w:color w:val="000000"/>
                <w:sz w:val="24"/>
                <w:szCs w:val="24"/>
                <w:lang w:eastAsia="vi-VN"/>
              </w:rPr>
              <w:t>0.2)</w:t>
            </w:r>
          </w:p>
        </w:tc>
      </w:tr>
      <w:tr w:rsidR="00F56BB2" w:rsidRPr="00822026" w:rsidTr="00F56BB2">
        <w:trPr>
          <w:trHeight w:val="397"/>
          <w:jc w:val="center"/>
        </w:trPr>
        <w:tc>
          <w:tcPr>
            <w:tcW w:w="366" w:type="pct"/>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b/>
                <w:sz w:val="22"/>
                <w:szCs w:val="22"/>
              </w:rPr>
            </w:pPr>
            <w:r w:rsidRPr="00822026">
              <w:rPr>
                <w:rFonts w:ascii="Times New Roman" w:hAnsi="Times New Roman" w:cs="Times New Roman"/>
                <w:b/>
                <w:sz w:val="22"/>
                <w:szCs w:val="22"/>
              </w:rPr>
              <w:t>4</w:t>
            </w:r>
          </w:p>
        </w:tc>
        <w:tc>
          <w:tcPr>
            <w:tcW w:w="2448" w:type="pct"/>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both"/>
              <w:rPr>
                <w:rFonts w:ascii="Times New Roman" w:hAnsi="Times New Roman" w:cs="Times New Roman"/>
                <w:b/>
                <w:sz w:val="22"/>
                <w:szCs w:val="22"/>
              </w:rPr>
            </w:pPr>
            <w:r w:rsidRPr="00822026">
              <w:rPr>
                <w:rFonts w:ascii="Times New Roman" w:hAnsi="Times New Roman" w:cs="Times New Roman"/>
                <w:b/>
                <w:sz w:val="22"/>
                <w:szCs w:val="22"/>
              </w:rPr>
              <w:t>Tỷ trọng dư nợ tín dụng đối với lĩnh vực bất động sản so với tổng dư nợ tín dụng (%)</w:t>
            </w:r>
          </w:p>
        </w:tc>
        <w:tc>
          <w:tcPr>
            <w:tcW w:w="595" w:type="pct"/>
            <w:tcBorders>
              <w:top w:val="single" w:sz="4" w:space="0" w:color="auto"/>
              <w:left w:val="nil"/>
              <w:bottom w:val="single" w:sz="4" w:space="0" w:color="auto"/>
              <w:right w:val="single" w:sz="4" w:space="0" w:color="auto"/>
            </w:tcBorders>
            <w:shd w:val="clear" w:color="auto" w:fill="auto"/>
            <w:noWrap/>
            <w:vAlign w:val="center"/>
            <w:hideMark/>
          </w:tcPr>
          <w:p w:rsidR="00F56BB2" w:rsidRPr="00822026" w:rsidRDefault="00F56BB2" w:rsidP="00F56BB2">
            <w:pPr>
              <w:spacing w:line="264" w:lineRule="auto"/>
              <w:jc w:val="center"/>
              <w:rPr>
                <w:rFonts w:ascii="Times New Roman" w:hAnsi="Times New Roman" w:cs="Times New Roman"/>
                <w:sz w:val="22"/>
                <w:szCs w:val="22"/>
              </w:rPr>
            </w:pPr>
            <w:r>
              <w:rPr>
                <w:rFonts w:ascii="Times New Roman" w:hAnsi="Times New Roman" w:cs="Times New Roman"/>
                <w:sz w:val="22"/>
                <w:szCs w:val="22"/>
              </w:rPr>
              <w:t>(N 3.2)</w:t>
            </w:r>
          </w:p>
        </w:tc>
        <w:tc>
          <w:tcPr>
            <w:tcW w:w="485" w:type="pct"/>
            <w:tcBorders>
              <w:top w:val="nil"/>
              <w:left w:val="nil"/>
              <w:bottom w:val="single" w:sz="4" w:space="0" w:color="auto"/>
              <w:right w:val="single" w:sz="4" w:space="0" w:color="auto"/>
            </w:tcBorders>
            <w:shd w:val="clear" w:color="auto" w:fill="BFBFBF" w:themeFill="background1" w:themeFillShade="BF"/>
            <w:noWrap/>
            <w:vAlign w:val="center"/>
            <w:hideMark/>
          </w:tcPr>
          <w:p w:rsidR="00F56BB2" w:rsidRPr="00822026" w:rsidRDefault="00F56BB2" w:rsidP="00F56BB2">
            <w:pPr>
              <w:spacing w:line="264" w:lineRule="auto"/>
              <w:rPr>
                <w:rFonts w:ascii="Times New Roman" w:hAnsi="Times New Roman" w:cs="Times New Roman"/>
                <w:sz w:val="22"/>
                <w:szCs w:val="22"/>
              </w:rPr>
            </w:pPr>
          </w:p>
        </w:tc>
        <w:tc>
          <w:tcPr>
            <w:tcW w:w="509" w:type="pct"/>
            <w:tcBorders>
              <w:top w:val="nil"/>
              <w:left w:val="nil"/>
              <w:bottom w:val="single" w:sz="4" w:space="0" w:color="auto"/>
              <w:right w:val="single" w:sz="4" w:space="0" w:color="auto"/>
            </w:tcBorders>
            <w:shd w:val="clear" w:color="auto" w:fill="BFBFBF" w:themeFill="background1" w:themeFillShade="BF"/>
            <w:noWrap/>
            <w:vAlign w:val="center"/>
            <w:hideMark/>
          </w:tcPr>
          <w:p w:rsidR="00F56BB2" w:rsidRPr="00822026" w:rsidRDefault="00F56BB2" w:rsidP="00F56BB2">
            <w:pPr>
              <w:spacing w:line="264" w:lineRule="auto"/>
              <w:rPr>
                <w:rFonts w:ascii="Times New Roman" w:hAnsi="Times New Roman" w:cs="Times New Roman"/>
                <w:sz w:val="22"/>
                <w:szCs w:val="22"/>
              </w:rPr>
            </w:pPr>
          </w:p>
        </w:tc>
        <w:tc>
          <w:tcPr>
            <w:tcW w:w="597" w:type="pct"/>
            <w:tcBorders>
              <w:top w:val="nil"/>
              <w:left w:val="nil"/>
              <w:bottom w:val="single" w:sz="4" w:space="0" w:color="auto"/>
              <w:right w:val="single" w:sz="4" w:space="0" w:color="auto"/>
            </w:tcBorders>
            <w:shd w:val="clear" w:color="auto" w:fill="BFBFBF" w:themeFill="background1" w:themeFillShade="BF"/>
            <w:vAlign w:val="center"/>
          </w:tcPr>
          <w:p w:rsidR="00F56BB2" w:rsidRPr="00822026" w:rsidRDefault="00F56BB2" w:rsidP="00F56BB2">
            <w:pPr>
              <w:spacing w:line="264" w:lineRule="auto"/>
              <w:rPr>
                <w:rFonts w:ascii="Times New Roman" w:hAnsi="Times New Roman" w:cs="Times New Roman"/>
                <w:sz w:val="22"/>
                <w:szCs w:val="22"/>
              </w:rPr>
            </w:pPr>
          </w:p>
        </w:tc>
      </w:tr>
    </w:tbl>
    <w:p w:rsidR="0080705A" w:rsidRPr="00822026" w:rsidRDefault="0080705A" w:rsidP="0080705A">
      <w:pPr>
        <w:spacing w:line="264" w:lineRule="auto"/>
        <w:rPr>
          <w:rFonts w:ascii="Times New Roman" w:hAnsi="Times New Roman" w:cs="Times New Roman"/>
          <w:b/>
          <w:i/>
          <w:sz w:val="24"/>
          <w:szCs w:val="24"/>
        </w:rPr>
      </w:pP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1. Đối tượng áp dụng:</w:t>
      </w:r>
      <w:r w:rsidRPr="00822026">
        <w:rPr>
          <w:rFonts w:ascii="Times New Roman" w:hAnsi="Times New Roman" w:cs="Times New Roman"/>
          <w:sz w:val="24"/>
          <w:szCs w:val="24"/>
        </w:rPr>
        <w:t xml:space="preserve"> Tổ chức tín dụng (trừ Ngân hàng Chính sách xã hội, Quỹ tín dụng nhân dân).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 xml:space="preserve">2. Yêu cầu số liệu báo cáo: </w:t>
      </w:r>
      <w:r w:rsidRPr="00822026">
        <w:rPr>
          <w:rFonts w:ascii="Times New Roman" w:hAnsi="Times New Roman" w:cs="Times New Roman"/>
          <w:sz w:val="24"/>
          <w:szCs w:val="24"/>
        </w:rPr>
        <w:t>Trụ sở chính tổ chức tín dụng gửi báo cáo cho NHNN thông qua Cục Công nghệ thông tin.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Số liệu toàn hệ thống;</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Số liệu từng chi nhánh tổ chức tín dụng trong hệ thống (nếu có).</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3. Đơn vị nhận và duyệt báo cáo:</w:t>
      </w:r>
      <w:r w:rsidRPr="00822026">
        <w:rPr>
          <w:rFonts w:ascii="Times New Roman" w:hAnsi="Times New Roman" w:cs="Times New Roman"/>
          <w:sz w:val="24"/>
          <w:szCs w:val="24"/>
        </w:rPr>
        <w:t xml:space="preserve"> Vụ Chính sách tiền tệ; NHNN chi nhánh tỉnh, thành phố.</w:t>
      </w:r>
    </w:p>
    <w:p w:rsidR="0080705A" w:rsidRPr="00822026" w:rsidRDefault="0080705A" w:rsidP="0080705A">
      <w:pPr>
        <w:spacing w:before="60" w:after="60" w:line="240" w:lineRule="atLeast"/>
        <w:ind w:left="-426"/>
        <w:jc w:val="both"/>
        <w:rPr>
          <w:rFonts w:ascii="Times New Roman" w:hAnsi="Times New Roman" w:cs="Times New Roman"/>
          <w:b/>
          <w:i/>
          <w:sz w:val="24"/>
          <w:szCs w:val="24"/>
        </w:rPr>
      </w:pPr>
      <w:r w:rsidRPr="00822026">
        <w:rPr>
          <w:rFonts w:ascii="Times New Roman" w:hAnsi="Times New Roman" w:cs="Times New Roman"/>
          <w:b/>
          <w:i/>
          <w:sz w:val="24"/>
          <w:szCs w:val="24"/>
        </w:rPr>
        <w:t>4. Hướng dẫn lập báo cáo:</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Thống kê dư nợ tín dụng theo quy định tại điểm 5 Phần 2 Phụ lục 2 Thông tư này.</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Người cư trú ở Việt Nam và Người không cư trú ở Việt Nam được hướng dẫn tại Phần 2 Phụ lục 2 Thông tư này.</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lastRenderedPageBreak/>
        <w:t>- Cột (3): Thống kê dư nợ tín dụng của tổ chức tín dụng đối với các tổ chức và cá nhân là Người cư trú của Việt Nam (không bao gồm tổ chức tín dụng khác, Chính phủ) đối với lĩnh vực bất động sản tại ngày cuối cùng của kỳ báo cáo.</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(4): Tỷ lệ tăng/giảm dư nợ tín dụng đối với lĩnh vực bất động sản tại ngày cuối cùng của tháng báo cáo so với dư nợ tín dụng của báo cáo cuối tháng trước = </w:t>
      </w:r>
      <w:r w:rsidRPr="00822026">
        <w:rPr>
          <w:rFonts w:ascii="Times New Roman" w:hAnsi="Times New Roman" w:cs="Times New Roman"/>
          <w:bCs/>
          <w:sz w:val="24"/>
          <w:szCs w:val="24"/>
        </w:rPr>
        <w:t xml:space="preserve">(Cột (3) báo cáo tháng này/Cột (3) báo cáo tháng trước -1)*100 </w:t>
      </w:r>
      <w:r w:rsidRPr="00822026">
        <w:rPr>
          <w:rFonts w:ascii="Times New Roman" w:hAnsi="Times New Roman" w:cs="Times New Roman"/>
          <w:sz w:val="24"/>
          <w:szCs w:val="24"/>
        </w:rPr>
        <w:t xml:space="preserve">(Khi báo cáo không ghi dấu % bên cạnh, lấy 02 chữ số sau dấu phẩy).  </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Cột (5): Tỷ lệ tăng/giảm dư nợ tín dụng đối với lĩnh vực bất động sản tại ngày cuối cùng của tháng báo cáo so với dư nợ tín dụng của báo cáo cuối năm trước = </w:t>
      </w:r>
      <w:r w:rsidRPr="00822026">
        <w:rPr>
          <w:rFonts w:ascii="Times New Roman" w:hAnsi="Times New Roman" w:cs="Times New Roman"/>
          <w:bCs/>
          <w:sz w:val="24"/>
          <w:szCs w:val="24"/>
        </w:rPr>
        <w:t>(Cột (3) báo cáo tháng này/Cột (3) báo cáo năm trước -1)*100</w:t>
      </w:r>
      <w:r w:rsidRPr="00822026">
        <w:rPr>
          <w:rFonts w:ascii="Times New Roman" w:hAnsi="Times New Roman" w:cs="Times New Roman"/>
          <w:sz w:val="24"/>
          <w:szCs w:val="24"/>
        </w:rPr>
        <w:t xml:space="preserve"> (Khi báo cáo không ghi dấu % bên cạnh, lấy 02 chữ số sau dấu phẩy).</w:t>
      </w:r>
    </w:p>
    <w:p w:rsidR="0080705A" w:rsidRPr="00822026" w:rsidRDefault="0080705A" w:rsidP="0080705A">
      <w:pPr>
        <w:spacing w:before="60" w:after="60" w:line="240" w:lineRule="atLeast"/>
        <w:ind w:left="-426"/>
        <w:jc w:val="both"/>
        <w:rPr>
          <w:rFonts w:ascii="Times New Roman" w:hAnsi="Times New Roman" w:cs="Times New Roman"/>
          <w:spacing w:val="-2"/>
          <w:sz w:val="24"/>
          <w:szCs w:val="24"/>
        </w:rPr>
      </w:pPr>
      <w:r w:rsidRPr="00822026">
        <w:rPr>
          <w:rFonts w:ascii="Times New Roman" w:hAnsi="Times New Roman" w:cs="Times New Roman"/>
          <w:spacing w:val="-2"/>
          <w:sz w:val="24"/>
          <w:szCs w:val="24"/>
        </w:rPr>
        <w:t>- Cột (6): Thống kê dư nợ tín dụng đối với lĩnh vực bất động sản đối với Người không cư trú của Việt Nam.</w:t>
      </w:r>
    </w:p>
    <w:p w:rsidR="0080705A" w:rsidRPr="00822026" w:rsidRDefault="0080705A" w:rsidP="0080705A">
      <w:pPr>
        <w:spacing w:before="60" w:after="60" w:line="240" w:lineRule="atLeast"/>
        <w:ind w:left="-426"/>
        <w:jc w:val="both"/>
        <w:rPr>
          <w:rFonts w:ascii="Times New Roman" w:hAnsi="Times New Roman" w:cs="Times New Roman"/>
          <w:b/>
          <w:sz w:val="24"/>
          <w:szCs w:val="24"/>
        </w:rPr>
      </w:pPr>
      <w:r w:rsidRPr="00822026">
        <w:rPr>
          <w:rFonts w:ascii="Times New Roman" w:hAnsi="Times New Roman" w:cs="Times New Roman"/>
          <w:b/>
          <w:sz w:val="24"/>
          <w:szCs w:val="24"/>
        </w:rPr>
        <w:t xml:space="preserve">- Chỉ tiêu 1 </w:t>
      </w:r>
      <w:r w:rsidRPr="00822026">
        <w:rPr>
          <w:rFonts w:ascii="Times New Roman" w:hAnsi="Times New Roman" w:cs="Times New Roman"/>
          <w:sz w:val="24"/>
          <w:szCs w:val="24"/>
        </w:rPr>
        <w:t>= Chỉ tiêu 1.1 +</w:t>
      </w:r>
      <w:r>
        <w:rPr>
          <w:rFonts w:ascii="Times New Roman" w:hAnsi="Times New Roman" w:cs="Times New Roman"/>
          <w:sz w:val="24"/>
          <w:szCs w:val="24"/>
        </w:rPr>
        <w:t xml:space="preserve"> </w:t>
      </w:r>
      <w:r w:rsidRPr="00822026">
        <w:rPr>
          <w:rFonts w:ascii="Times New Roman" w:hAnsi="Times New Roman" w:cs="Times New Roman"/>
          <w:sz w:val="24"/>
          <w:szCs w:val="24"/>
        </w:rPr>
        <w:t>1.2.</w:t>
      </w:r>
    </w:p>
    <w:p w:rsidR="0080705A" w:rsidRPr="00822026" w:rsidRDefault="0080705A" w:rsidP="0080705A">
      <w:pPr>
        <w:tabs>
          <w:tab w:val="left" w:pos="567"/>
        </w:tabs>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sz w:val="24"/>
          <w:szCs w:val="24"/>
        </w:rPr>
        <w:t>Chỉ tiêu 2</w:t>
      </w:r>
      <w:r w:rsidRPr="00822026">
        <w:rPr>
          <w:rFonts w:ascii="Times New Roman" w:hAnsi="Times New Roman" w:cs="Times New Roman"/>
          <w:sz w:val="24"/>
          <w:szCs w:val="24"/>
        </w:rPr>
        <w:t>: Thống kê dư nợ tín dụng đối với lĩnh vực bất động sản theo mục đích sử dụng vốn vay, trong đó:</w:t>
      </w:r>
    </w:p>
    <w:p w:rsidR="0080705A" w:rsidRPr="00822026" w:rsidRDefault="0080705A" w:rsidP="0080705A">
      <w:pPr>
        <w:tabs>
          <w:tab w:val="left" w:pos="567"/>
        </w:tabs>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rPr>
        <w:t>+ Chỉ tiêu 2.1 “Quyền sử dụng đất” (</w:t>
      </w:r>
      <w:r w:rsidRPr="00822026">
        <w:rPr>
          <w:rFonts w:ascii="Times New Roman" w:hAnsi="Times New Roman" w:cs="Times New Roman"/>
          <w:sz w:val="24"/>
          <w:szCs w:val="24"/>
        </w:rPr>
        <w:t xml:space="preserve">không bao gồm quyền sử dụng đất gắn liền với nhà, công trình xây dựng có sẵn đã thống kê ở các Chỉ tiêu 2.2, 2.3, 2.4, 2.5, 2.6): Thống kê dư nợ đối với nhu cầu vay vốn để: </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 Chỉ tiêu 2.1.1: Thống kê dư nợ đối với nhu cầu mua, nhận chuyển nhượng, thuê quyền sử dụng đất để xây dựng nhà, công trình xây dựng để bán, cho thuê, cho thuê mua (căn cứ theo khoản 1 Điều 3 và Điều 11 Luật Kinh doanh bất động sản năm 2014 và văn bản sửa đổi có liên quan).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(ii) Chỉ tiêu 2.1.2: Thống kê dư nợ mua, nhận chuyển nhượng, thuê quyền sử dụng đất để xây dựng nhà, công trình xây dựng để ở hoặc để tự sử dụng. </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(iii) Chỉ tiêu 2.1.3: Thống kê dư nợ nhận, chuyển nhượng, thuê quyền sử dụng đất để đầu tư xây dựng hạ tầng kỹ thuật để chuyển nhượng, cho thuê đất đã có hạ tầng kỹ thuật đó (căn cứ theo khoản 1 Điều 3 và Điều 11 Luật Kinh doanh bất động sản năm 2014 và văn bản sửa đổi có liên quan).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u w:val="single"/>
        </w:rPr>
        <w:t>Lưu ý:</w:t>
      </w:r>
      <w:r w:rsidRPr="00822026">
        <w:rPr>
          <w:rFonts w:ascii="Times New Roman" w:hAnsi="Times New Roman" w:cs="Times New Roman"/>
          <w:b/>
          <w:i/>
          <w:sz w:val="24"/>
          <w:szCs w:val="24"/>
        </w:rPr>
        <w:t xml:space="preserve"> </w:t>
      </w:r>
      <w:r w:rsidRPr="00822026">
        <w:rPr>
          <w:rFonts w:ascii="Times New Roman" w:hAnsi="Times New Roman" w:cs="Times New Roman"/>
          <w:sz w:val="24"/>
          <w:szCs w:val="24"/>
        </w:rPr>
        <w:t>Công trình xây dựng là sản phẩm được tạo thành bởi sức lao động của con người, vật liệu xây dựng, thiết bị lắp đặt vào công trình, được liên kết định vị với đất, có thể bao gồm phần dưới mặt đất, phần trên mặt đất, phần dưới mặt nước và phần trên mặt nước, được xây dựng theo thiết kế. Công trình xây dựng được thống kê tại mẫu biểu này bao gồm khu công nghiệp, khu chế xuất, văn phòng, cao ốc, nhà hàng, khách sạn, khu du lịch, sinh thái, nghỉ dưỡng, nhà ở.</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i/>
          <w:sz w:val="24"/>
          <w:szCs w:val="24"/>
        </w:rPr>
        <w:t xml:space="preserve">Chỉ tiêu 2.2 “Khu công nghiệp, khu chế </w:t>
      </w:r>
      <w:r w:rsidRPr="002D14CE">
        <w:rPr>
          <w:rFonts w:ascii="Times New Roman" w:hAnsi="Times New Roman" w:cs="Times New Roman"/>
          <w:b/>
          <w:i/>
          <w:sz w:val="24"/>
          <w:szCs w:val="24"/>
        </w:rPr>
        <w:t>xuất”:</w:t>
      </w:r>
      <w:r w:rsidRPr="00822026">
        <w:rPr>
          <w:rFonts w:ascii="Times New Roman" w:hAnsi="Times New Roman" w:cs="Times New Roman"/>
          <w:sz w:val="24"/>
          <w:szCs w:val="24"/>
        </w:rPr>
        <w:t xml:space="preserve"> Thống kê dư nợ đối với nhu cầu vay vốn đối với khu công nghiệp, khu chế xuất, gồm:</w:t>
      </w:r>
    </w:p>
    <w:p w:rsidR="0080705A" w:rsidRPr="00822026" w:rsidRDefault="0080705A" w:rsidP="0080705A">
      <w:pPr>
        <w:tabs>
          <w:tab w:val="left" w:pos="851"/>
        </w:tabs>
        <w:spacing w:before="60" w:after="60" w:line="240" w:lineRule="atLeast"/>
        <w:ind w:left="-426"/>
        <w:jc w:val="both"/>
        <w:rPr>
          <w:rFonts w:ascii="Times New Roman" w:hAnsi="Times New Roman"/>
          <w:sz w:val="24"/>
          <w:szCs w:val="24"/>
        </w:rPr>
      </w:pPr>
      <w:r w:rsidRPr="00822026">
        <w:rPr>
          <w:rFonts w:ascii="Times New Roman" w:hAnsi="Times New Roman"/>
          <w:sz w:val="24"/>
          <w:szCs w:val="24"/>
        </w:rPr>
        <w:t>(i) Ch</w:t>
      </w:r>
      <w:r w:rsidRPr="00822026">
        <w:rPr>
          <w:rFonts w:ascii="Times New Roman" w:hAnsi="Times New Roman" w:cs="Calibri"/>
          <w:sz w:val="24"/>
          <w:szCs w:val="24"/>
        </w:rPr>
        <w:t>ỉ</w:t>
      </w:r>
      <w:r w:rsidRPr="00822026">
        <w:rPr>
          <w:rFonts w:ascii="Times New Roman" w:hAnsi="Times New Roman"/>
          <w:sz w:val="24"/>
          <w:szCs w:val="24"/>
        </w:rPr>
        <w:t xml:space="preserve"> tiêu 2.2.1: Thống kê dư nợ đối với nhu cầu xây dựng, cải tạo, thuê, nhận chuyển nhượng cơ sở hạ tầng, công trình xây dựng trong khu công nghiệp, khu chế xuất để tự sử dụng.</w:t>
      </w:r>
    </w:p>
    <w:p w:rsidR="0080705A" w:rsidRPr="00822026" w:rsidRDefault="0080705A" w:rsidP="0080705A">
      <w:pPr>
        <w:tabs>
          <w:tab w:val="left" w:pos="0"/>
          <w:tab w:val="left" w:pos="851"/>
        </w:tabs>
        <w:spacing w:before="60" w:after="60" w:line="240" w:lineRule="atLeast"/>
        <w:ind w:left="-426"/>
        <w:jc w:val="both"/>
        <w:rPr>
          <w:rFonts w:ascii="Times New Roman" w:hAnsi="Times New Roman"/>
          <w:sz w:val="24"/>
          <w:szCs w:val="24"/>
        </w:rPr>
      </w:pPr>
      <w:r w:rsidRPr="00822026">
        <w:rPr>
          <w:rFonts w:ascii="Times New Roman" w:hAnsi="Times New Roman"/>
          <w:sz w:val="24"/>
          <w:szCs w:val="24"/>
        </w:rPr>
        <w:t>(ii) Ch</w:t>
      </w:r>
      <w:r w:rsidRPr="00822026">
        <w:rPr>
          <w:rFonts w:ascii="Times New Roman" w:hAnsi="Times New Roman" w:cs="Calibri"/>
          <w:sz w:val="24"/>
          <w:szCs w:val="24"/>
        </w:rPr>
        <w:t>ỉ</w:t>
      </w:r>
      <w:r w:rsidRPr="00822026">
        <w:rPr>
          <w:rFonts w:ascii="Times New Roman" w:hAnsi="Times New Roman"/>
          <w:sz w:val="24"/>
          <w:szCs w:val="24"/>
        </w:rPr>
        <w:t xml:space="preserve"> tiêu 2.2.2: Thống kê dư nợ đối với nhu cầu xây dựng, cải tạo, thuê cơ sở hạ tầng, công trình xây dựng trong khu công nghiệp, khu chế xuất để chuyển nhượng, cho thuê, cho thuê lại.</w:t>
      </w:r>
    </w:p>
    <w:p w:rsidR="0080705A" w:rsidRPr="00822026" w:rsidRDefault="0080705A" w:rsidP="0080705A">
      <w:pPr>
        <w:tabs>
          <w:tab w:val="left" w:pos="851"/>
        </w:tabs>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i/>
          <w:sz w:val="24"/>
          <w:szCs w:val="24"/>
        </w:rPr>
        <w:t>Chỉ tiêu 2.3 “Văn phòng, cao ốc”</w:t>
      </w:r>
      <w:r w:rsidRPr="00822026">
        <w:rPr>
          <w:rFonts w:ascii="Times New Roman" w:hAnsi="Times New Roman" w:cs="Times New Roman"/>
          <w:sz w:val="24"/>
          <w:szCs w:val="24"/>
        </w:rPr>
        <w:t>, trong đó:</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 Chỉ tiêu 2.3.1: Thống kê dư nợ đối với nhu cầu xây dựng, cải tạo, mua, thuê, thuê mua văn phòng, cao ốc để tự sử dụng.</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(ii) Chỉ tiêu 2.3.2: Thống kê dư nợ đối với nhu cầu xây dựng, cải tạo, mua, thuê, thuê mua văn phòng, cao ốc để bán, để cho thuê, cho thuê lại (căn cứ theo khoản 1 Điều 3 và Điều 11 Luật Kinh doanh bất động sản năm 2014 và văn bản sửa đổi có liên quan).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i/>
          <w:sz w:val="24"/>
          <w:szCs w:val="24"/>
        </w:rPr>
        <w:t>Chỉ tiêu 2.4 “Nhà hàng, khách sạn, khu du lịch, sinh thái, nghỉ dưỡng”</w:t>
      </w:r>
      <w:r w:rsidRPr="00822026">
        <w:rPr>
          <w:rFonts w:ascii="Times New Roman" w:hAnsi="Times New Roman" w:cs="Times New Roman"/>
          <w:sz w:val="24"/>
          <w:szCs w:val="24"/>
        </w:rPr>
        <w:t>: Thống kê dư nợ để xây dựng, cải tạo, mua, thuê mua nhà hàng, khách sạn và dư nợ để xây dựng, cải tạo, mua, thuê mua khu du lịch, sinh thái, nghỉ dưỡng.</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i/>
          <w:sz w:val="24"/>
          <w:szCs w:val="24"/>
        </w:rPr>
        <w:t>Chỉ tiêu 2.5 “Nhà ở”</w:t>
      </w:r>
      <w:r w:rsidRPr="00822026">
        <w:rPr>
          <w:rFonts w:ascii="Times New Roman" w:hAnsi="Times New Roman" w:cs="Times New Roman"/>
          <w:i/>
          <w:sz w:val="24"/>
          <w:szCs w:val="24"/>
        </w:rPr>
        <w:t>:</w:t>
      </w:r>
      <w:r>
        <w:rPr>
          <w:rFonts w:ascii="Times New Roman" w:hAnsi="Times New Roman" w:cs="Times New Roman"/>
          <w:i/>
          <w:sz w:val="24"/>
          <w:szCs w:val="24"/>
        </w:rPr>
        <w:t xml:space="preserve"> </w:t>
      </w:r>
      <w:r w:rsidRPr="00822026">
        <w:rPr>
          <w:rFonts w:ascii="Times New Roman" w:hAnsi="Times New Roman" w:cs="Times New Roman"/>
          <w:sz w:val="24"/>
          <w:szCs w:val="24"/>
        </w:rPr>
        <w:t>Thống kê dư nợ đối với nhà ở xã hội, nhà ở thương mại và nhà ở khác,  trong đó:</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 Chỉ tiêu 2.5.1: Nhà ở xã hội là nhà ở có sự hỗ trợ của Nhà nước cho các đối tượng được hưởng chính sách hỗ trợ về nhà ở theo quy định của Luật Nhà ở năm 2014 và các văn bản sửa sửa đổi, bổ sung liên quan (nếu có).</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lastRenderedPageBreak/>
        <w:t>(ii) Chỉ tiêu 2.5.2: Nhà ở thương mại là nhà ở được đầu tư xây dựng để bán, cho thuê, cho thuê mua theo cơ chế thị trường, trong đó :</w:t>
      </w:r>
    </w:p>
    <w:p w:rsidR="0080705A" w:rsidRPr="00822026" w:rsidRDefault="0080705A" w:rsidP="0080705A">
      <w:pPr>
        <w:spacing w:before="60" w:after="60" w:line="240" w:lineRule="atLeast"/>
        <w:ind w:left="-426"/>
        <w:jc w:val="both"/>
        <w:rPr>
          <w:rFonts w:ascii="Times New Roman" w:hAnsi="Times New Roman"/>
          <w:sz w:val="24"/>
          <w:szCs w:val="24"/>
        </w:rPr>
      </w:pPr>
      <w:r w:rsidRPr="00822026">
        <w:rPr>
          <w:rFonts w:ascii="Times New Roman" w:hAnsi="Times New Roman"/>
          <w:sz w:val="24"/>
          <w:szCs w:val="24"/>
        </w:rPr>
        <w:t xml:space="preserve">Chỉ tiêu 2.5.2.1: Thống kê dư nợ tín dụng đối với nhu cầu xây dựng, cải tạo, mua, thuê, thuê mua  nhà ở thương mại mà </w:t>
      </w:r>
      <w:r w:rsidRPr="00822026">
        <w:rPr>
          <w:rFonts w:ascii="Times New Roman" w:hAnsi="Times New Roman"/>
          <w:b/>
          <w:sz w:val="24"/>
          <w:szCs w:val="24"/>
        </w:rPr>
        <w:t>mục đích sử dụng là bán, cho thuê, cho thuê mua, cho thuê lại.</w:t>
      </w:r>
    </w:p>
    <w:p w:rsidR="0080705A" w:rsidRPr="00822026" w:rsidRDefault="0080705A" w:rsidP="0080705A">
      <w:pPr>
        <w:spacing w:before="60" w:after="60" w:line="240" w:lineRule="atLeast"/>
        <w:ind w:left="-426"/>
        <w:jc w:val="both"/>
        <w:rPr>
          <w:rFonts w:ascii="Times New Roman" w:hAnsi="Times New Roman"/>
          <w:b/>
          <w:sz w:val="24"/>
          <w:szCs w:val="24"/>
        </w:rPr>
      </w:pPr>
      <w:r w:rsidRPr="00822026">
        <w:rPr>
          <w:rFonts w:ascii="Times New Roman" w:hAnsi="Times New Roman"/>
          <w:sz w:val="24"/>
          <w:szCs w:val="24"/>
        </w:rPr>
        <w:t xml:space="preserve">Chỉ tiêu 2.5.2.2: Thống kê dư nợ tín dụng đối với nhu cầu xây dựng, cải tạo, mua, thuê, thuê mua  nhà ở thương mại mà </w:t>
      </w:r>
      <w:r w:rsidRPr="00822026">
        <w:rPr>
          <w:rFonts w:ascii="Times New Roman" w:hAnsi="Times New Roman"/>
          <w:b/>
          <w:sz w:val="24"/>
          <w:szCs w:val="24"/>
        </w:rPr>
        <w:t>mục đích sử dụng là để ở kết hợp với cho thuê.</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sz w:val="24"/>
          <w:szCs w:val="24"/>
        </w:rPr>
        <w:t xml:space="preserve">Chỉ tiêu 2.5.2.3: Thống kê dư nợ tín dụng đối với nhu cầu xây dựng, cải tạo, mua, thuê, thuê mua nhà ở thương mại mà </w:t>
      </w:r>
      <w:r w:rsidRPr="00822026">
        <w:rPr>
          <w:rFonts w:ascii="Times New Roman" w:hAnsi="Times New Roman"/>
          <w:b/>
          <w:sz w:val="24"/>
          <w:szCs w:val="24"/>
        </w:rPr>
        <w:t xml:space="preserve">mục đích sử dụng là để ở. </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(iii) Chỉ tiêu 2.5.3: Thống kê dư nợ đối với nhu cầu nhà ở khác (không bao gồm dư nợ đã được thống kê tại chỉ tiêu 2.5.1 và 2.5.2). </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i/>
          <w:sz w:val="24"/>
          <w:szCs w:val="24"/>
          <w:u w:val="single"/>
        </w:rPr>
        <w:t>Lưu ý:</w:t>
      </w:r>
      <w:r w:rsidRPr="00822026">
        <w:rPr>
          <w:rFonts w:ascii="Times New Roman" w:hAnsi="Times New Roman" w:cs="Times New Roman"/>
          <w:b/>
          <w:i/>
          <w:sz w:val="24"/>
          <w:szCs w:val="24"/>
        </w:rPr>
        <w:t xml:space="preserve"> </w:t>
      </w:r>
      <w:r w:rsidRPr="00822026">
        <w:rPr>
          <w:rFonts w:ascii="Times New Roman" w:hAnsi="Times New Roman" w:cs="Times New Roman"/>
          <w:sz w:val="24"/>
          <w:szCs w:val="24"/>
        </w:rPr>
        <w:t>Thống kê dư nợ đối với nhu cầu vay vốn để xây dựng, cải tạo, mua, thuê, thuê mua nhà để bán, cho thuê, cho thuê mua, cho thuê lại, để ở kết hợp với cho thuê (căn cứ theo khoản 1 Điều 3 và  Điều 11 Luật Kinh doanh bất động sản năm 2014 và văn bản sửa đổi có liên quan).</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i/>
          <w:sz w:val="24"/>
          <w:szCs w:val="24"/>
        </w:rPr>
        <w:t>Chỉ tiêu 2.6 “Kinh doanh bất động sản khác”</w:t>
      </w:r>
      <w:r w:rsidRPr="00822026">
        <w:rPr>
          <w:rFonts w:ascii="Times New Roman" w:hAnsi="Times New Roman" w:cs="Times New Roman"/>
          <w:sz w:val="24"/>
          <w:szCs w:val="24"/>
        </w:rPr>
        <w:t>: Thống kê dư nợ tín dụng cho mục đích kinh doanh bất động sản theo quy định của Luật Kinh doanh bất động sản 2014 (loại trừ những nhu cầu vốn đã được yêu cầu thống kê từ mục 2.1 đến 2.5).</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 xml:space="preserve">- </w:t>
      </w:r>
      <w:r w:rsidRPr="00822026">
        <w:rPr>
          <w:rFonts w:ascii="Times New Roman" w:hAnsi="Times New Roman" w:cs="Times New Roman"/>
          <w:b/>
          <w:sz w:val="24"/>
          <w:szCs w:val="24"/>
        </w:rPr>
        <w:t>Chỉ tiêu 3:</w:t>
      </w:r>
      <w:r w:rsidRPr="00822026">
        <w:rPr>
          <w:rFonts w:ascii="Times New Roman" w:hAnsi="Times New Roman" w:cs="Times New Roman"/>
          <w:sz w:val="24"/>
          <w:szCs w:val="24"/>
        </w:rPr>
        <w:t xml:space="preserve"> Nợ xấu được hiểu theo quy định tại Thông tư số 02/2013/TT-NHNN ngày 21/01/2013 và các văn bản sửa đổi, thay thế (nếu có). Nợ xấu được phân loại sau khi tham chiếu nhóm nợ do CIC cung cấp tại thời điểm gần nhất; trong đó chỉ tiêu 3 thống kê nợ xấu theo mục đích sử dụng vốn vay tại Chỉ tiêu 2, cụ thể:</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 Chỉ tiêu 3.1: Thống kê nợ xấu của các nhu cầu vốn tại các chỉ tiêu (2.1.1, 2.1.3, 2.2.2, 2.3.2, 2.4, 2.5.1.1, 2.5.2.1, 2.5.2.2, 2.5.3.1, 2.5.3.2, 2.6).</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sz w:val="24"/>
          <w:szCs w:val="24"/>
        </w:rPr>
        <w:t>(ii) Chỉ tiêu 3.2: Thống kê dư nợ xấu của các nhu cầu vốn khác của Chỉ tiêu 2 (không bao gồm dư nợ xấu đã thống kê tại Chỉ tiêu 3.1).</w:t>
      </w:r>
    </w:p>
    <w:p w:rsidR="0080705A" w:rsidRPr="00822026" w:rsidRDefault="0080705A" w:rsidP="0080705A">
      <w:pPr>
        <w:spacing w:before="60" w:after="60" w:line="240" w:lineRule="atLeast"/>
        <w:ind w:left="-426"/>
        <w:jc w:val="both"/>
        <w:rPr>
          <w:rFonts w:ascii="Times New Roman" w:hAnsi="Times New Roman" w:cs="Times New Roman"/>
          <w:sz w:val="24"/>
          <w:szCs w:val="24"/>
        </w:rPr>
      </w:pPr>
      <w:r w:rsidRPr="00822026">
        <w:rPr>
          <w:rFonts w:ascii="Times New Roman" w:hAnsi="Times New Roman" w:cs="Times New Roman"/>
          <w:b/>
          <w:sz w:val="24"/>
          <w:szCs w:val="24"/>
        </w:rPr>
        <w:t xml:space="preserve">- Chỉ tiêu 4 </w:t>
      </w:r>
      <w:r w:rsidRPr="00822026">
        <w:rPr>
          <w:rFonts w:ascii="Times New Roman" w:hAnsi="Times New Roman" w:cs="Times New Roman"/>
          <w:sz w:val="24"/>
          <w:szCs w:val="24"/>
        </w:rPr>
        <w:t>= Chỉ tiêu (1)/Tổng dư nợ tín dụng*100 (Khi báo cáo không ghi dấu % bên cạnh, lấy 02 chữ số sau dấu phẩy).</w:t>
      </w:r>
    </w:p>
    <w:p w:rsidR="0080705A" w:rsidRPr="00822026" w:rsidRDefault="0080705A" w:rsidP="0080705A">
      <w:pPr>
        <w:spacing w:before="60" w:after="60" w:line="240" w:lineRule="atLeast"/>
        <w:ind w:left="-426"/>
        <w:jc w:val="both"/>
        <w:rPr>
          <w:rFonts w:ascii="Times New Roman" w:hAnsi="Times New Roman"/>
          <w:sz w:val="24"/>
          <w:szCs w:val="24"/>
        </w:rPr>
      </w:pPr>
      <w:r w:rsidRPr="00822026">
        <w:rPr>
          <w:rFonts w:ascii="Times New Roman" w:hAnsi="Times New Roman"/>
          <w:sz w:val="24"/>
          <w:szCs w:val="24"/>
        </w:rPr>
        <w:t xml:space="preserve">- </w:t>
      </w:r>
      <w:r w:rsidRPr="00822026">
        <w:rPr>
          <w:rFonts w:ascii="Times New Roman" w:hAnsi="Times New Roman" w:cs="Times New Roman"/>
          <w:sz w:val="24"/>
          <w:szCs w:val="24"/>
        </w:rPr>
        <w:t>Chỉ tiêu</w:t>
      </w:r>
      <w:r w:rsidRPr="00822026">
        <w:rPr>
          <w:rFonts w:ascii="Times New Roman" w:hAnsi="Times New Roman"/>
          <w:sz w:val="24"/>
          <w:szCs w:val="24"/>
        </w:rPr>
        <w:t xml:space="preserve"> 1 = </w:t>
      </w:r>
      <w:r w:rsidRPr="00822026">
        <w:rPr>
          <w:rFonts w:ascii="Times New Roman" w:hAnsi="Times New Roman" w:cs="Times New Roman"/>
          <w:sz w:val="24"/>
          <w:szCs w:val="24"/>
        </w:rPr>
        <w:t>Chỉ tiêu</w:t>
      </w:r>
      <w:r w:rsidRPr="00822026">
        <w:rPr>
          <w:rFonts w:ascii="Times New Roman" w:hAnsi="Times New Roman"/>
          <w:sz w:val="24"/>
          <w:szCs w:val="24"/>
        </w:rPr>
        <w:t xml:space="preserve"> 2 (</w:t>
      </w:r>
      <w:r w:rsidRPr="00822026">
        <w:rPr>
          <w:rFonts w:ascii="Times New Roman" w:hAnsi="Times New Roman"/>
          <w:b/>
          <w:i/>
          <w:sz w:val="24"/>
          <w:szCs w:val="24"/>
          <w:u w:val="single"/>
        </w:rPr>
        <w:t>Lưu ý:</w:t>
      </w:r>
      <w:r w:rsidRPr="00822026">
        <w:rPr>
          <w:rFonts w:ascii="Times New Roman" w:hAnsi="Times New Roman"/>
          <w:sz w:val="24"/>
          <w:szCs w:val="24"/>
        </w:rPr>
        <w:t xml:space="preserve"> Không áp dụng công thức này đối với cột (4), cột (5)).</w:t>
      </w:r>
    </w:p>
    <w:p w:rsidR="0080705A" w:rsidRPr="00822026" w:rsidRDefault="0080705A" w:rsidP="0080705A">
      <w:pPr>
        <w:spacing w:before="60" w:after="60" w:line="240" w:lineRule="atLeast"/>
        <w:ind w:left="-426"/>
        <w:jc w:val="both"/>
        <w:rPr>
          <w:rFonts w:ascii="Times New Roman" w:hAnsi="Times New Roman"/>
          <w:sz w:val="24"/>
          <w:szCs w:val="24"/>
        </w:rPr>
      </w:pPr>
      <w:r w:rsidRPr="00822026">
        <w:rPr>
          <w:rFonts w:ascii="Times New Roman" w:hAnsi="Times New Roman" w:cs="Times New Roman"/>
          <w:b/>
          <w:i/>
          <w:sz w:val="24"/>
          <w:szCs w:val="24"/>
          <w:u w:val="single"/>
        </w:rPr>
        <w:t>Ghi chú:</w:t>
      </w:r>
      <w:r w:rsidRPr="00822026">
        <w:rPr>
          <w:rFonts w:ascii="Times New Roman" w:hAnsi="Times New Roman"/>
          <w:sz w:val="24"/>
          <w:szCs w:val="24"/>
        </w:rPr>
        <w:t xml:space="preserve"> </w:t>
      </w:r>
    </w:p>
    <w:p w:rsidR="0080705A" w:rsidRPr="00822026" w:rsidRDefault="0080705A" w:rsidP="0080705A">
      <w:pPr>
        <w:spacing w:before="60" w:after="60" w:line="240" w:lineRule="atLeast"/>
        <w:ind w:left="-426"/>
        <w:jc w:val="both"/>
        <w:rPr>
          <w:rFonts w:ascii="Times New Roman" w:hAnsi="Times New Roman"/>
          <w:sz w:val="24"/>
          <w:szCs w:val="24"/>
        </w:rPr>
      </w:pPr>
      <w:r w:rsidRPr="00822026">
        <w:rPr>
          <w:rFonts w:ascii="Times New Roman" w:hAnsi="Times New Roman"/>
          <w:sz w:val="24"/>
          <w:szCs w:val="24"/>
        </w:rPr>
        <w:t xml:space="preserve">- TCTD không </w:t>
      </w:r>
      <w:r w:rsidRPr="00822026">
        <w:rPr>
          <w:rFonts w:ascii="Times New Roman" w:hAnsi="Times New Roman" w:cs="Calibri"/>
          <w:sz w:val="24"/>
          <w:szCs w:val="24"/>
        </w:rPr>
        <w:t>đ</w:t>
      </w:r>
      <w:r w:rsidRPr="00822026">
        <w:rPr>
          <w:rFonts w:ascii="Times New Roman" w:hAnsi="Times New Roman"/>
          <w:sz w:val="24"/>
          <w:szCs w:val="24"/>
        </w:rPr>
        <w:t>i</w:t>
      </w:r>
      <w:r w:rsidRPr="00822026">
        <w:rPr>
          <w:rFonts w:ascii="Times New Roman" w:hAnsi="Times New Roman" w:cs="Calibri"/>
          <w:sz w:val="24"/>
          <w:szCs w:val="24"/>
        </w:rPr>
        <w:t>ề</w:t>
      </w:r>
      <w:r w:rsidRPr="00822026">
        <w:rPr>
          <w:rFonts w:ascii="Times New Roman" w:hAnsi="Times New Roman"/>
          <w:sz w:val="24"/>
          <w:szCs w:val="24"/>
        </w:rPr>
        <w:t>n d</w:t>
      </w:r>
      <w:r w:rsidRPr="00822026">
        <w:rPr>
          <w:rFonts w:ascii="Times New Roman" w:hAnsi="Times New Roman" w:cs="Calibri"/>
          <w:sz w:val="24"/>
          <w:szCs w:val="24"/>
        </w:rPr>
        <w:t>ữ</w:t>
      </w:r>
      <w:r w:rsidRPr="00822026">
        <w:rPr>
          <w:rFonts w:ascii="Times New Roman" w:hAnsi="Times New Roman"/>
          <w:sz w:val="24"/>
          <w:szCs w:val="24"/>
        </w:rPr>
        <w:t xml:space="preserve"> li</w:t>
      </w:r>
      <w:r w:rsidRPr="00822026">
        <w:rPr>
          <w:rFonts w:ascii="Times New Roman" w:hAnsi="Times New Roman" w:cs="Calibri"/>
          <w:sz w:val="24"/>
          <w:szCs w:val="24"/>
        </w:rPr>
        <w:t>ệ</w:t>
      </w:r>
      <w:r w:rsidRPr="00822026">
        <w:rPr>
          <w:rFonts w:ascii="Times New Roman" w:hAnsi="Times New Roman"/>
          <w:sz w:val="24"/>
          <w:szCs w:val="24"/>
        </w:rPr>
        <w:t>u t</w:t>
      </w:r>
      <w:r w:rsidRPr="00822026">
        <w:rPr>
          <w:rFonts w:ascii="Times New Roman" w:hAnsi="Times New Roman" w:cs="Calibri"/>
          <w:sz w:val="24"/>
          <w:szCs w:val="24"/>
        </w:rPr>
        <w:t>ạ</w:t>
      </w:r>
      <w:r w:rsidRPr="00822026">
        <w:rPr>
          <w:rFonts w:ascii="Times New Roman" w:hAnsi="Times New Roman"/>
          <w:sz w:val="24"/>
          <w:szCs w:val="24"/>
        </w:rPr>
        <w:t>i các ô màu xám.</w:t>
      </w:r>
    </w:p>
    <w:p w:rsidR="0080705A" w:rsidRDefault="0080705A" w:rsidP="0080705A">
      <w:pPr>
        <w:spacing w:before="60" w:after="60" w:line="240" w:lineRule="atLeast"/>
        <w:ind w:left="-426"/>
        <w:jc w:val="both"/>
      </w:pPr>
      <w:r w:rsidRPr="00822026">
        <w:rPr>
          <w:rFonts w:ascii="Times New Roman" w:hAnsi="Times New Roman"/>
          <w:sz w:val="24"/>
          <w:szCs w:val="24"/>
        </w:rPr>
        <w:t>- Không áp dụng công thức tại chỉ tiêu 1, 2, 2.1, 2.2, 2.3, 2.4, 2.5, 2.5.1, 2.5.2, 2.5.3 đối với cột (4), cột (5).</w:t>
      </w: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E0754A" w:rsidRDefault="00E0754A" w:rsidP="0080705A">
      <w:pPr>
        <w:spacing w:before="120" w:after="120"/>
        <w:rPr>
          <w:rFonts w:ascii="Times New Roman" w:hAnsi="Times New Roman" w:cs="Times New Roman"/>
          <w:b/>
          <w:bCs/>
          <w:sz w:val="24"/>
          <w:szCs w:val="24"/>
        </w:rPr>
      </w:pPr>
    </w:p>
    <w:p w:rsidR="00E0754A" w:rsidRDefault="00E0754A" w:rsidP="0080705A">
      <w:pPr>
        <w:spacing w:before="120" w:after="120"/>
        <w:rPr>
          <w:rFonts w:ascii="Times New Roman" w:hAnsi="Times New Roman" w:cs="Times New Roman"/>
          <w:b/>
          <w:bCs/>
          <w:sz w:val="24"/>
          <w:szCs w:val="24"/>
        </w:rPr>
      </w:pPr>
    </w:p>
    <w:p w:rsidR="00E0754A" w:rsidRDefault="00E0754A" w:rsidP="0080705A">
      <w:pPr>
        <w:spacing w:before="120" w:after="120"/>
        <w:rPr>
          <w:rFonts w:ascii="Times New Roman" w:hAnsi="Times New Roman" w:cs="Times New Roman"/>
          <w:b/>
          <w:bCs/>
          <w:sz w:val="24"/>
          <w:szCs w:val="24"/>
        </w:rPr>
      </w:pPr>
    </w:p>
    <w:p w:rsidR="0080705A" w:rsidRDefault="0080705A" w:rsidP="0080705A">
      <w:pPr>
        <w:spacing w:before="120" w:after="120"/>
        <w:rPr>
          <w:rFonts w:ascii="Times New Roman" w:hAnsi="Times New Roman" w:cs="Times New Roman"/>
          <w:b/>
          <w:bCs/>
          <w:sz w:val="24"/>
          <w:szCs w:val="24"/>
        </w:rPr>
      </w:pPr>
    </w:p>
    <w:p w:rsidR="0080705A" w:rsidRPr="00822026" w:rsidRDefault="0080705A" w:rsidP="0080705A">
      <w:pPr>
        <w:spacing w:before="120" w:after="120"/>
        <w:rPr>
          <w:rFonts w:ascii="Times New Roman" w:hAnsi="Times New Roman" w:cs="Times New Roman"/>
          <w:b/>
          <w:bCs/>
          <w:sz w:val="24"/>
          <w:szCs w:val="24"/>
        </w:rPr>
      </w:pPr>
      <w:r w:rsidRPr="00822026">
        <w:rPr>
          <w:rFonts w:ascii="Times New Roman" w:hAnsi="Times New Roman" w:cs="Times New Roman"/>
          <w:b/>
          <w:bCs/>
          <w:sz w:val="24"/>
          <w:szCs w:val="24"/>
        </w:rPr>
        <w:lastRenderedPageBreak/>
        <w:t>Đơn vị báo cáo:...                                                                                              Biểu số 178-CSTT</w:t>
      </w:r>
    </w:p>
    <w:p w:rsidR="0080705A" w:rsidRPr="00822026" w:rsidRDefault="0080705A" w:rsidP="0080705A">
      <w:pPr>
        <w:spacing w:before="120" w:after="120"/>
        <w:jc w:val="center"/>
        <w:rPr>
          <w:rFonts w:ascii="Times New Roman" w:hAnsi="Times New Roman" w:cs="Times New Roman"/>
          <w:b/>
          <w:bCs/>
          <w:sz w:val="24"/>
          <w:szCs w:val="24"/>
        </w:rPr>
      </w:pPr>
    </w:p>
    <w:p w:rsidR="0080705A" w:rsidRPr="00822026" w:rsidRDefault="0080705A" w:rsidP="0080705A">
      <w:pPr>
        <w:spacing w:before="60" w:after="60" w:line="240" w:lineRule="atLeast"/>
        <w:jc w:val="center"/>
        <w:rPr>
          <w:rFonts w:ascii="Times New Roman" w:hAnsi="Times New Roman" w:cs="Times New Roman"/>
          <w:b/>
          <w:bCs/>
          <w:sz w:val="24"/>
          <w:szCs w:val="24"/>
        </w:rPr>
      </w:pPr>
      <w:r w:rsidRPr="00822026">
        <w:rPr>
          <w:rFonts w:ascii="Times New Roman" w:hAnsi="Times New Roman" w:cs="Times New Roman"/>
          <w:b/>
          <w:bCs/>
          <w:sz w:val="24"/>
          <w:szCs w:val="24"/>
        </w:rPr>
        <w:t>BÁO CÁO DƯ NỢ TÍN DỤNG ĐỂ ĐẦU TƯ, KINH DOANH CHỨNG KHOÁN</w:t>
      </w:r>
    </w:p>
    <w:p w:rsidR="0080705A" w:rsidRPr="00822026" w:rsidRDefault="0080705A" w:rsidP="0080705A">
      <w:pPr>
        <w:spacing w:before="60" w:after="60" w:line="240" w:lineRule="atLeast"/>
        <w:jc w:val="center"/>
        <w:rPr>
          <w:rFonts w:ascii="Times New Roman" w:hAnsi="Times New Roman" w:cs="Times New Roman"/>
          <w:i/>
          <w:iCs/>
          <w:sz w:val="24"/>
          <w:szCs w:val="24"/>
        </w:rPr>
      </w:pPr>
      <w:r w:rsidRPr="00822026">
        <w:rPr>
          <w:rFonts w:ascii="Times New Roman" w:hAnsi="Times New Roman" w:cs="Times New Roman"/>
          <w:i/>
          <w:iCs/>
          <w:sz w:val="24"/>
          <w:szCs w:val="24"/>
        </w:rPr>
        <w:t>(Tháng......năm......)</w:t>
      </w:r>
    </w:p>
    <w:p w:rsidR="0080705A" w:rsidRPr="00822026" w:rsidRDefault="0080705A" w:rsidP="0080705A">
      <w:pPr>
        <w:spacing w:before="120" w:after="120"/>
        <w:ind w:left="5040" w:firstLine="720"/>
        <w:jc w:val="center"/>
        <w:rPr>
          <w:rFonts w:ascii="Times New Roman" w:hAnsi="Times New Roman" w:cs="Times New Roman"/>
          <w:i/>
          <w:iCs/>
          <w:sz w:val="24"/>
          <w:szCs w:val="24"/>
        </w:rPr>
      </w:pPr>
      <w:r w:rsidRPr="00822026">
        <w:rPr>
          <w:rFonts w:ascii="Times New Roman" w:hAnsi="Times New Roman" w:cs="Times New Roman"/>
          <w:i/>
          <w:iCs/>
          <w:sz w:val="24"/>
          <w:szCs w:val="24"/>
        </w:rPr>
        <w:t>Đơn vị tính: Tỷ VND</w:t>
      </w:r>
    </w:p>
    <w:tbl>
      <w:tblPr>
        <w:tblW w:w="9356" w:type="dxa"/>
        <w:tblInd w:w="-5" w:type="dxa"/>
        <w:tblLook w:val="04A0" w:firstRow="1" w:lastRow="0" w:firstColumn="1" w:lastColumn="0" w:noHBand="0" w:noVBand="1"/>
      </w:tblPr>
      <w:tblGrid>
        <w:gridCol w:w="704"/>
        <w:gridCol w:w="4557"/>
        <w:gridCol w:w="1402"/>
        <w:gridCol w:w="1275"/>
        <w:gridCol w:w="1418"/>
      </w:tblGrid>
      <w:tr w:rsidR="0080705A" w:rsidRPr="00822026" w:rsidTr="005F2654">
        <w:trPr>
          <w:trHeight w:val="397"/>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STT</w:t>
            </w:r>
          </w:p>
        </w:tc>
        <w:tc>
          <w:tcPr>
            <w:tcW w:w="4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Nhu cầu vay vốn để đầu tư, </w:t>
            </w:r>
          </w:p>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 xml:space="preserve">kinh doanh chứng khoán </w:t>
            </w:r>
          </w:p>
        </w:tc>
        <w:tc>
          <w:tcPr>
            <w:tcW w:w="4095" w:type="dxa"/>
            <w:gridSpan w:val="3"/>
            <w:tcBorders>
              <w:top w:val="single" w:sz="4" w:space="0" w:color="auto"/>
              <w:left w:val="nil"/>
              <w:bottom w:val="single" w:sz="4" w:space="0" w:color="auto"/>
              <w:right w:val="single" w:sz="4" w:space="0" w:color="000000"/>
            </w:tcBorders>
            <w:shd w:val="clear" w:color="auto" w:fill="auto"/>
            <w:vAlign w:val="center"/>
            <w:hideMark/>
          </w:tcPr>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Dư nợ tín dụng (không bao gồm</w:t>
            </w:r>
          </w:p>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mua, đầu tư trái phiếu doanh nghiệp)</w:t>
            </w:r>
          </w:p>
        </w:tc>
      </w:tr>
      <w:tr w:rsidR="0080705A" w:rsidRPr="00822026" w:rsidTr="005F2654">
        <w:trPr>
          <w:trHeight w:val="397"/>
        </w:trPr>
        <w:tc>
          <w:tcPr>
            <w:tcW w:w="704" w:type="dxa"/>
            <w:vMerge/>
            <w:tcBorders>
              <w:top w:val="single" w:sz="4" w:space="0" w:color="auto"/>
              <w:left w:val="single" w:sz="4" w:space="0" w:color="auto"/>
              <w:bottom w:val="single" w:sz="4" w:space="0" w:color="000000"/>
              <w:right w:val="single" w:sz="4" w:space="0" w:color="auto"/>
            </w:tcBorders>
            <w:vAlign w:val="center"/>
            <w:hideMark/>
          </w:tcPr>
          <w:p w:rsidR="0080705A" w:rsidRPr="00822026" w:rsidRDefault="0080705A" w:rsidP="005F2654">
            <w:pPr>
              <w:rPr>
                <w:rFonts w:ascii="Times New Roman" w:hAnsi="Times New Roman" w:cs="Times New Roman"/>
                <w:b/>
                <w:bCs/>
                <w:sz w:val="24"/>
                <w:szCs w:val="24"/>
              </w:rPr>
            </w:pPr>
          </w:p>
        </w:tc>
        <w:tc>
          <w:tcPr>
            <w:tcW w:w="4557" w:type="dxa"/>
            <w:vMerge/>
            <w:tcBorders>
              <w:top w:val="single" w:sz="4" w:space="0" w:color="auto"/>
              <w:left w:val="single" w:sz="4" w:space="0" w:color="auto"/>
              <w:bottom w:val="single" w:sz="4" w:space="0" w:color="000000"/>
              <w:right w:val="single" w:sz="4" w:space="0" w:color="auto"/>
            </w:tcBorders>
            <w:vAlign w:val="center"/>
            <w:hideMark/>
          </w:tcPr>
          <w:p w:rsidR="0080705A" w:rsidRPr="00822026" w:rsidRDefault="0080705A" w:rsidP="005F2654">
            <w:pPr>
              <w:rPr>
                <w:rFonts w:ascii="Times New Roman" w:hAnsi="Times New Roman" w:cs="Times New Roman"/>
                <w:b/>
                <w:bCs/>
                <w:sz w:val="24"/>
                <w:szCs w:val="24"/>
              </w:rPr>
            </w:pPr>
          </w:p>
        </w:tc>
        <w:tc>
          <w:tcPr>
            <w:tcW w:w="1402"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sz w:val="24"/>
                <w:szCs w:val="24"/>
              </w:rPr>
            </w:pPr>
            <w:r w:rsidRPr="00822026">
              <w:rPr>
                <w:rFonts w:ascii="Times New Roman" w:hAnsi="Times New Roman" w:cs="Times New Roman"/>
                <w:sz w:val="24"/>
                <w:szCs w:val="24"/>
              </w:rPr>
              <w:t>Ngắn hạn</w:t>
            </w:r>
          </w:p>
        </w:tc>
        <w:tc>
          <w:tcPr>
            <w:tcW w:w="1275"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sz w:val="24"/>
                <w:szCs w:val="24"/>
              </w:rPr>
            </w:pPr>
            <w:r w:rsidRPr="00822026">
              <w:rPr>
                <w:rFonts w:ascii="Times New Roman" w:hAnsi="Times New Roman" w:cs="Times New Roman"/>
                <w:sz w:val="24"/>
                <w:szCs w:val="24"/>
              </w:rPr>
              <w:t xml:space="preserve">Trung và </w:t>
            </w:r>
          </w:p>
          <w:p w:rsidR="0080705A" w:rsidRPr="00822026" w:rsidRDefault="0080705A" w:rsidP="005F2654">
            <w:pPr>
              <w:jc w:val="center"/>
              <w:rPr>
                <w:rFonts w:ascii="Times New Roman" w:hAnsi="Times New Roman" w:cs="Times New Roman"/>
                <w:sz w:val="24"/>
                <w:szCs w:val="24"/>
              </w:rPr>
            </w:pPr>
            <w:r w:rsidRPr="00822026">
              <w:rPr>
                <w:rFonts w:ascii="Times New Roman" w:hAnsi="Times New Roman" w:cs="Times New Roman"/>
                <w:sz w:val="24"/>
                <w:szCs w:val="24"/>
              </w:rPr>
              <w:t>dài hạn</w:t>
            </w:r>
          </w:p>
        </w:tc>
        <w:tc>
          <w:tcPr>
            <w:tcW w:w="1418"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sz w:val="24"/>
                <w:szCs w:val="24"/>
              </w:rPr>
            </w:pPr>
            <w:r w:rsidRPr="00822026">
              <w:rPr>
                <w:rFonts w:ascii="Times New Roman" w:hAnsi="Times New Roman" w:cs="Times New Roman"/>
                <w:sz w:val="24"/>
                <w:szCs w:val="24"/>
              </w:rPr>
              <w:t>Tổng số</w:t>
            </w:r>
          </w:p>
        </w:tc>
      </w:tr>
      <w:tr w:rsidR="0080705A"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b/>
                <w:bCs/>
                <w:sz w:val="24"/>
                <w:szCs w:val="24"/>
              </w:rPr>
            </w:pPr>
            <w:r w:rsidRPr="00822026">
              <w:rPr>
                <w:rFonts w:ascii="Times New Roman" w:hAnsi="Times New Roman" w:cs="Times New Roman"/>
                <w:b/>
                <w:bCs/>
                <w:sz w:val="24"/>
                <w:szCs w:val="24"/>
              </w:rPr>
              <w:t> </w:t>
            </w:r>
          </w:p>
        </w:tc>
        <w:tc>
          <w:tcPr>
            <w:tcW w:w="4557" w:type="dxa"/>
            <w:tcBorders>
              <w:top w:val="nil"/>
              <w:left w:val="nil"/>
              <w:bottom w:val="single" w:sz="4" w:space="0" w:color="auto"/>
              <w:right w:val="single" w:sz="4" w:space="0" w:color="auto"/>
            </w:tcBorders>
            <w:shd w:val="clear" w:color="auto" w:fill="auto"/>
            <w:vAlign w:val="center"/>
            <w:hideMark/>
          </w:tcPr>
          <w:p w:rsidR="0080705A" w:rsidRPr="00822026" w:rsidRDefault="0080705A" w:rsidP="005F2654">
            <w:pPr>
              <w:jc w:val="center"/>
              <w:rPr>
                <w:rFonts w:ascii="Times New Roman" w:hAnsi="Times New Roman" w:cs="Times New Roman"/>
                <w:bCs/>
                <w:i/>
                <w:sz w:val="24"/>
                <w:szCs w:val="24"/>
              </w:rPr>
            </w:pPr>
            <w:r w:rsidRPr="00822026">
              <w:rPr>
                <w:rFonts w:ascii="Times New Roman" w:hAnsi="Times New Roman" w:cs="Times New Roman"/>
                <w:bCs/>
                <w:i/>
                <w:sz w:val="24"/>
                <w:szCs w:val="24"/>
              </w:rPr>
              <w:t>(1)</w:t>
            </w:r>
          </w:p>
        </w:tc>
        <w:tc>
          <w:tcPr>
            <w:tcW w:w="1402"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i/>
                <w:sz w:val="24"/>
                <w:szCs w:val="24"/>
              </w:rPr>
            </w:pPr>
            <w:r w:rsidRPr="00822026">
              <w:rPr>
                <w:rFonts w:ascii="Times New Roman" w:hAnsi="Times New Roman" w:cs="Times New Roman"/>
                <w:i/>
                <w:sz w:val="24"/>
                <w:szCs w:val="24"/>
              </w:rPr>
              <w:t>(2)</w:t>
            </w:r>
          </w:p>
        </w:tc>
        <w:tc>
          <w:tcPr>
            <w:tcW w:w="1275"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i/>
                <w:sz w:val="24"/>
                <w:szCs w:val="24"/>
              </w:rPr>
            </w:pPr>
            <w:r w:rsidRPr="00822026">
              <w:rPr>
                <w:rFonts w:ascii="Times New Roman" w:hAnsi="Times New Roman" w:cs="Times New Roman"/>
                <w:i/>
                <w:sz w:val="24"/>
                <w:szCs w:val="24"/>
              </w:rPr>
              <w:t>(3)</w:t>
            </w:r>
          </w:p>
        </w:tc>
        <w:tc>
          <w:tcPr>
            <w:tcW w:w="1418" w:type="dxa"/>
            <w:tcBorders>
              <w:top w:val="nil"/>
              <w:left w:val="nil"/>
              <w:bottom w:val="single" w:sz="4" w:space="0" w:color="auto"/>
              <w:right w:val="single" w:sz="4" w:space="0" w:color="auto"/>
            </w:tcBorders>
            <w:shd w:val="clear" w:color="auto" w:fill="auto"/>
            <w:noWrap/>
            <w:vAlign w:val="center"/>
            <w:hideMark/>
          </w:tcPr>
          <w:p w:rsidR="0080705A" w:rsidRPr="00822026" w:rsidRDefault="0080705A" w:rsidP="005F2654">
            <w:pPr>
              <w:jc w:val="center"/>
              <w:rPr>
                <w:rFonts w:ascii="Times New Roman" w:hAnsi="Times New Roman" w:cs="Times New Roman"/>
                <w:i/>
                <w:sz w:val="24"/>
                <w:szCs w:val="24"/>
              </w:rPr>
            </w:pPr>
            <w:r w:rsidRPr="00822026">
              <w:rPr>
                <w:rFonts w:ascii="Times New Roman" w:hAnsi="Times New Roman" w:cs="Times New Roman"/>
                <w:i/>
                <w:sz w:val="24"/>
                <w:szCs w:val="24"/>
              </w:rPr>
              <w:t>(4)</w:t>
            </w:r>
          </w:p>
        </w:tc>
      </w:tr>
      <w:tr w:rsidR="00F56BB2"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1</w:t>
            </w:r>
          </w:p>
        </w:tc>
        <w:tc>
          <w:tcPr>
            <w:tcW w:w="4557"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Đầu tư, kinh doanh cổ phiếu</w:t>
            </w:r>
          </w:p>
        </w:tc>
        <w:tc>
          <w:tcPr>
            <w:tcW w:w="1402"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r w:rsidR="00F56BB2"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2</w:t>
            </w:r>
          </w:p>
        </w:tc>
        <w:tc>
          <w:tcPr>
            <w:tcW w:w="4557"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xml:space="preserve">Đầu tư, kinh doanh trái phiếu doanh nghiệp </w:t>
            </w:r>
          </w:p>
        </w:tc>
        <w:tc>
          <w:tcPr>
            <w:tcW w:w="1402"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r w:rsidR="00F56BB2"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3</w:t>
            </w:r>
          </w:p>
        </w:tc>
        <w:tc>
          <w:tcPr>
            <w:tcW w:w="4557"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Đầu tư, kinh doanh chứng chỉ quỹ</w:t>
            </w:r>
          </w:p>
        </w:tc>
        <w:tc>
          <w:tcPr>
            <w:tcW w:w="1402"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r w:rsidR="00F56BB2"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4</w:t>
            </w:r>
          </w:p>
        </w:tc>
        <w:tc>
          <w:tcPr>
            <w:tcW w:w="4557"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Đầu tư, kinh doanh chứng khoán phái sinh</w:t>
            </w:r>
          </w:p>
        </w:tc>
        <w:tc>
          <w:tcPr>
            <w:tcW w:w="1402"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r w:rsidR="00F56BB2" w:rsidRPr="00822026" w:rsidTr="005F2654">
        <w:trPr>
          <w:trHeight w:val="397"/>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5</w:t>
            </w:r>
          </w:p>
        </w:tc>
        <w:tc>
          <w:tcPr>
            <w:tcW w:w="4557"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Đầu tư, kinh doanh chứng khoán khác</w:t>
            </w:r>
          </w:p>
        </w:tc>
        <w:tc>
          <w:tcPr>
            <w:tcW w:w="1402"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nil"/>
              <w:left w:val="nil"/>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r w:rsidR="00F56BB2" w:rsidRPr="00822026" w:rsidTr="005F2654">
        <w:trPr>
          <w:trHeight w:val="397"/>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sz w:val="24"/>
                <w:szCs w:val="24"/>
              </w:rPr>
            </w:pPr>
            <w:r w:rsidRPr="00822026">
              <w:rPr>
                <w:rFonts w:ascii="Times New Roman" w:hAnsi="Times New Roman" w:cs="Times New Roman"/>
                <w:sz w:val="24"/>
                <w:szCs w:val="24"/>
              </w:rPr>
              <w:t>6</w:t>
            </w:r>
          </w:p>
        </w:tc>
        <w:tc>
          <w:tcPr>
            <w:tcW w:w="45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jc w:val="center"/>
              <w:rPr>
                <w:rFonts w:ascii="Times New Roman" w:hAnsi="Times New Roman" w:cs="Times New Roman"/>
                <w:b/>
                <w:bCs/>
                <w:sz w:val="24"/>
                <w:szCs w:val="24"/>
              </w:rPr>
            </w:pPr>
            <w:r w:rsidRPr="00822026">
              <w:rPr>
                <w:rFonts w:ascii="Times New Roman" w:hAnsi="Times New Roman" w:cs="Times New Roman"/>
                <w:b/>
                <w:bCs/>
                <w:sz w:val="24"/>
                <w:szCs w:val="24"/>
              </w:rPr>
              <w:t>Tổng cộng</w:t>
            </w:r>
          </w:p>
        </w:tc>
        <w:tc>
          <w:tcPr>
            <w:tcW w:w="14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56BB2" w:rsidRPr="00822026" w:rsidRDefault="00F56BB2" w:rsidP="00F56BB2">
            <w:pPr>
              <w:rPr>
                <w:rFonts w:ascii="Times New Roman" w:hAnsi="Times New Roman" w:cs="Times New Roman"/>
                <w:sz w:val="24"/>
                <w:szCs w:val="24"/>
              </w:rPr>
            </w:pPr>
            <w:r w:rsidRPr="00822026">
              <w:rPr>
                <w:rFonts w:ascii="Times New Roman" w:hAnsi="Times New Roman" w:cs="Times New Roman"/>
                <w:sz w:val="24"/>
                <w:szCs w:val="24"/>
              </w:rPr>
              <w:t> </w:t>
            </w:r>
            <w:r>
              <w:rPr>
                <w:rFonts w:ascii="Times New Roman" w:hAnsi="Times New Roman" w:cs="Times New Roman"/>
                <w:sz w:val="24"/>
                <w:szCs w:val="24"/>
              </w:rPr>
              <w:t>(N 10.2)</w:t>
            </w:r>
          </w:p>
        </w:tc>
      </w:tr>
    </w:tbl>
    <w:p w:rsidR="0080705A" w:rsidRDefault="0080705A" w:rsidP="0080705A">
      <w:pPr>
        <w:spacing w:before="60" w:after="60" w:line="240" w:lineRule="atLeast"/>
        <w:jc w:val="both"/>
        <w:rPr>
          <w:rFonts w:ascii="Times New Roman" w:hAnsi="Times New Roman" w:cs="Times New Roman"/>
          <w:b/>
          <w:bCs/>
          <w:i/>
          <w:iCs/>
          <w:sz w:val="24"/>
          <w:szCs w:val="24"/>
        </w:rPr>
      </w:pPr>
    </w:p>
    <w:p w:rsidR="0080705A" w:rsidRPr="00822026" w:rsidRDefault="0080705A" w:rsidP="008070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1. Đối tượng áp dụng:</w:t>
      </w:r>
      <w:r w:rsidRPr="00822026">
        <w:rPr>
          <w:rFonts w:ascii="Times New Roman" w:hAnsi="Times New Roman" w:cs="Times New Roman"/>
          <w:sz w:val="24"/>
          <w:szCs w:val="24"/>
        </w:rPr>
        <w:t xml:space="preserve"> Các tổ chức tín dụng (trừ Ngân hàng Chính sách xã hội, Quỹ tín dụng nhân dân).</w:t>
      </w:r>
    </w:p>
    <w:p w:rsidR="0080705A" w:rsidRPr="00822026" w:rsidRDefault="0080705A" w:rsidP="008070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2. Yêu cầu số liệu báo cáo:</w:t>
      </w:r>
      <w:r w:rsidRPr="00822026">
        <w:rPr>
          <w:rFonts w:ascii="Times New Roman" w:hAnsi="Times New Roman" w:cs="Times New Roman"/>
          <w:sz w:val="24"/>
          <w:szCs w:val="24"/>
        </w:rPr>
        <w:t xml:space="preserve"> Trụ sở chính tổ chức tín dụng tổng hợp số liệu toàn hệ thống gửi NHNN thông qua Cục Công nghệ thông tin.</w:t>
      </w:r>
    </w:p>
    <w:p w:rsidR="0080705A" w:rsidRPr="00822026" w:rsidRDefault="0080705A" w:rsidP="008070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b/>
          <w:bCs/>
          <w:i/>
          <w:iCs/>
          <w:sz w:val="24"/>
          <w:szCs w:val="24"/>
        </w:rPr>
        <w:t>3. Đơn vị nhận và duyệt báo cáo:</w:t>
      </w:r>
      <w:r w:rsidRPr="00822026">
        <w:rPr>
          <w:rFonts w:ascii="Times New Roman" w:hAnsi="Times New Roman" w:cs="Times New Roman"/>
          <w:sz w:val="24"/>
          <w:szCs w:val="24"/>
        </w:rPr>
        <w:t xml:space="preserve"> Vụ Chính sách tiền tệ.</w:t>
      </w:r>
    </w:p>
    <w:p w:rsidR="0080705A" w:rsidRPr="00822026" w:rsidRDefault="0080705A" w:rsidP="0080705A">
      <w:pPr>
        <w:spacing w:before="60" w:after="60" w:line="240" w:lineRule="atLeast"/>
        <w:jc w:val="both"/>
        <w:rPr>
          <w:rFonts w:ascii="Times New Roman" w:hAnsi="Times New Roman" w:cs="Times New Roman"/>
          <w:b/>
          <w:bCs/>
          <w:i/>
          <w:iCs/>
          <w:sz w:val="24"/>
          <w:szCs w:val="24"/>
        </w:rPr>
      </w:pPr>
      <w:r w:rsidRPr="00822026">
        <w:rPr>
          <w:rFonts w:ascii="Times New Roman" w:hAnsi="Times New Roman" w:cs="Times New Roman"/>
          <w:b/>
          <w:bCs/>
          <w:i/>
          <w:iCs/>
          <w:sz w:val="24"/>
          <w:szCs w:val="24"/>
        </w:rPr>
        <w:t>4. Hướng dẫn lập báo cáo:</w:t>
      </w:r>
    </w:p>
    <w:p w:rsidR="0080705A" w:rsidRPr="00822026" w:rsidRDefault="0080705A" w:rsidP="008070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Thống kê dư nợ tín dụng theo quy định tại điểm 5 Phần 2 Phụ lục 2 Thông tư này.</w:t>
      </w:r>
    </w:p>
    <w:p w:rsidR="0080705A" w:rsidRPr="00822026" w:rsidRDefault="0080705A" w:rsidP="0080705A">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xml:space="preserve">- Cột (2) và cột (3): Thống kê dư nợ tín dụng ngắn hạn, trung và dài hạn của tổ chức tín dụng (không bao gồm số dư </w:t>
      </w:r>
      <w:r>
        <w:rPr>
          <w:rFonts w:ascii="Times New Roman" w:hAnsi="Times New Roman" w:cs="Times New Roman"/>
          <w:bCs/>
          <w:iCs/>
          <w:sz w:val="24"/>
          <w:szCs w:val="24"/>
        </w:rPr>
        <w:t xml:space="preserve">mua, </w:t>
      </w:r>
      <w:r w:rsidRPr="00822026">
        <w:rPr>
          <w:rFonts w:ascii="Times New Roman" w:hAnsi="Times New Roman" w:cs="Times New Roman"/>
          <w:bCs/>
          <w:iCs/>
          <w:sz w:val="24"/>
          <w:szCs w:val="24"/>
        </w:rPr>
        <w:t xml:space="preserve">đầu tư trái phiếu doanh nghiệp) đối với tổ chức, cá nhân là Người cư trú của Việt Nam </w:t>
      </w:r>
      <w:r w:rsidRPr="00822026">
        <w:rPr>
          <w:rFonts w:ascii="Times New Roman" w:hAnsi="Times New Roman" w:cs="Times New Roman"/>
          <w:sz w:val="24"/>
          <w:szCs w:val="24"/>
        </w:rPr>
        <w:t xml:space="preserve">(không bao gồm TCTD khác) </w:t>
      </w:r>
      <w:r w:rsidRPr="00822026">
        <w:rPr>
          <w:rFonts w:ascii="Times New Roman" w:hAnsi="Times New Roman" w:cs="Times New Roman"/>
          <w:bCs/>
          <w:iCs/>
          <w:sz w:val="24"/>
          <w:szCs w:val="24"/>
        </w:rPr>
        <w:t>tại cuối ngày cuối cùng của kỳ báo cáo theo từng nhu cầu vay vốn.</w:t>
      </w:r>
    </w:p>
    <w:p w:rsidR="0080705A" w:rsidRPr="00822026" w:rsidRDefault="0080705A" w:rsidP="0080705A">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Cột (4) = Cột (2) + Cột (3).</w:t>
      </w:r>
    </w:p>
    <w:p w:rsidR="0080705A" w:rsidRPr="00822026" w:rsidRDefault="0080705A" w:rsidP="0080705A">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Khái niệm đầu tư, kinh doanh cổ phiếu được quy định tại Khoản 18 Điều 3 Thông tư số 36/2014/TT-NHNN ngày 20/11/2014 quy định về giới hạn, tỷ lệ bảo đảm an toàn trong hoạt động của TCTD và các văn bản sửa đổi, bổ sung hoặc thay thế khác có liên quan.</w:t>
      </w:r>
    </w:p>
    <w:p w:rsidR="0080705A" w:rsidRPr="00822026" w:rsidRDefault="0080705A" w:rsidP="0080705A">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Khái niệm trái phiếu doanh nghiệp được thực hiện theo hướng dẫn của Chính phủ về phát hành trái phiếu doanh nghiệp, không bao gồm trái phiếu của tổ chức tín dụng phát hành.</w:t>
      </w:r>
    </w:p>
    <w:p w:rsidR="0080705A" w:rsidRPr="00822026" w:rsidRDefault="0080705A" w:rsidP="0080705A">
      <w:pPr>
        <w:spacing w:before="60" w:after="60" w:line="240" w:lineRule="atLeast"/>
        <w:jc w:val="both"/>
        <w:rPr>
          <w:rFonts w:ascii="Times New Roman" w:hAnsi="Times New Roman" w:cs="Times New Roman"/>
          <w:bCs/>
          <w:iCs/>
          <w:sz w:val="24"/>
          <w:szCs w:val="24"/>
        </w:rPr>
      </w:pPr>
      <w:r w:rsidRPr="00822026">
        <w:rPr>
          <w:rFonts w:ascii="Times New Roman" w:hAnsi="Times New Roman" w:cs="Times New Roman"/>
          <w:bCs/>
          <w:iCs/>
          <w:sz w:val="24"/>
          <w:szCs w:val="24"/>
        </w:rPr>
        <w:t>- Khái niệm đầu tư, kinh doanh chứng chỉ quỹ được quy định tại khoản 4 Điều 6 Văn bản hợp nhất Luật Chứng khoán (không bao gồm các nhu cầu đầu tư, kinh doanh đã được thống kê tại dòng 1).</w:t>
      </w:r>
    </w:p>
    <w:p w:rsidR="0080705A" w:rsidRPr="00822026" w:rsidRDefault="0080705A" w:rsidP="0080705A">
      <w:pPr>
        <w:spacing w:before="60" w:after="60" w:line="240" w:lineRule="atLeast"/>
        <w:jc w:val="both"/>
        <w:rPr>
          <w:rFonts w:ascii="Times New Roman" w:hAnsi="Times New Roman" w:cs="Times New Roman"/>
          <w:sz w:val="24"/>
          <w:szCs w:val="24"/>
        </w:rPr>
      </w:pPr>
      <w:r w:rsidRPr="00822026">
        <w:rPr>
          <w:rFonts w:ascii="Times New Roman" w:hAnsi="Times New Roman" w:cs="Times New Roman"/>
          <w:sz w:val="24"/>
          <w:szCs w:val="24"/>
        </w:rPr>
        <w:t>- Khái niệm đầu tư, kinh doanh chứng khoán phái sinh được quy định tại Khoản 1 Điều 3 Nghị định số 42/2015/NĐ-CP ngày 05/05/2015 về chứng khoán phái sinh và thị trường chứng khoán phái sinh.</w:t>
      </w:r>
    </w:p>
    <w:p w:rsidR="0080705A" w:rsidRDefault="0080705A" w:rsidP="0080705A">
      <w:pPr>
        <w:spacing w:before="60" w:after="60" w:line="240" w:lineRule="atLeast"/>
        <w:jc w:val="both"/>
      </w:pPr>
      <w:r w:rsidRPr="00822026">
        <w:rPr>
          <w:rFonts w:ascii="Times New Roman" w:hAnsi="Times New Roman" w:cs="Times New Roman"/>
          <w:sz w:val="24"/>
          <w:szCs w:val="24"/>
        </w:rPr>
        <w:t>- Khái niệm đầu tư, kinh doanh chứng khoán khác bao gồm các loại chứng khoán khác theo quy định tại khoản 1 Điều 6 Văn bản Hợp nhất Luật Chứng khoán, trừ các nhu cầu đầu tư, kinh doanh chứng khoán đã được thống kê  từ dòng 1 tới dòng 4.</w:t>
      </w:r>
    </w:p>
    <w:p w:rsidR="0080705A" w:rsidRDefault="0080705A" w:rsidP="00E81A36">
      <w:pPr>
        <w:spacing w:before="60" w:after="60" w:line="240" w:lineRule="atLeast"/>
        <w:jc w:val="both"/>
        <w:rPr>
          <w:rFonts w:ascii="Times New Roman" w:hAnsi="Times New Roman" w:cs="Times New Roman"/>
          <w:sz w:val="24"/>
          <w:szCs w:val="24"/>
        </w:rPr>
        <w:sectPr w:rsidR="0080705A" w:rsidSect="0080705A">
          <w:pgSz w:w="11907" w:h="16840" w:code="9"/>
          <w:pgMar w:top="1134" w:right="1134" w:bottom="1134" w:left="1134" w:header="720" w:footer="720" w:gutter="0"/>
          <w:cols w:space="720"/>
          <w:docGrid w:linePitch="360"/>
        </w:sectPr>
      </w:pPr>
    </w:p>
    <w:p w:rsidR="0069356C" w:rsidRPr="0069356C" w:rsidRDefault="0069356C" w:rsidP="0069356C">
      <w:pPr>
        <w:ind w:left="-74"/>
        <w:rPr>
          <w:rFonts w:ascii="Times New Roman" w:hAnsi="Times New Roman" w:cs="Times New Roman"/>
          <w:b/>
          <w:bCs/>
          <w:sz w:val="24"/>
          <w:szCs w:val="24"/>
        </w:rPr>
      </w:pPr>
      <w:r w:rsidRPr="0069356C">
        <w:rPr>
          <w:rFonts w:ascii="Times New Roman" w:hAnsi="Times New Roman" w:cs="Times New Roman"/>
          <w:b/>
          <w:bCs/>
          <w:sz w:val="24"/>
          <w:szCs w:val="24"/>
        </w:rPr>
        <w:lastRenderedPageBreak/>
        <w:t>Đơn vị báo cáo:…                                                                                                                                                        Biểu số 179-CSTT</w:t>
      </w:r>
    </w:p>
    <w:p w:rsidR="0069356C" w:rsidRPr="0069356C" w:rsidRDefault="0069356C" w:rsidP="0069356C">
      <w:pPr>
        <w:jc w:val="center"/>
        <w:rPr>
          <w:rFonts w:ascii="Times New Roman" w:hAnsi="Times New Roman" w:cs="Times New Roman"/>
          <w:b/>
          <w:bCs/>
          <w:sz w:val="24"/>
          <w:szCs w:val="24"/>
        </w:rPr>
      </w:pPr>
    </w:p>
    <w:p w:rsidR="0069356C" w:rsidRPr="0069356C" w:rsidRDefault="0069356C" w:rsidP="0069356C">
      <w:pPr>
        <w:jc w:val="center"/>
        <w:rPr>
          <w:rFonts w:ascii="Times New Roman" w:hAnsi="Times New Roman" w:cs="Times New Roman"/>
          <w:b/>
          <w:bCs/>
          <w:sz w:val="24"/>
          <w:szCs w:val="24"/>
        </w:rPr>
      </w:pPr>
      <w:r w:rsidRPr="0069356C">
        <w:rPr>
          <w:rFonts w:ascii="Times New Roman" w:hAnsi="Times New Roman" w:cs="Times New Roman"/>
          <w:b/>
          <w:bCs/>
          <w:sz w:val="24"/>
          <w:szCs w:val="24"/>
        </w:rPr>
        <w:t>BÁO CÁO TÌNH HÌNH CUNG ỨNG SẢN PHẨM PHÁI SINH GIÁ CẢ HÀNG HÓA</w:t>
      </w:r>
    </w:p>
    <w:p w:rsidR="0069356C" w:rsidRPr="0069356C" w:rsidRDefault="0069356C" w:rsidP="0069356C">
      <w:pPr>
        <w:ind w:left="-74"/>
        <w:jc w:val="center"/>
        <w:rPr>
          <w:rFonts w:ascii="Times New Roman" w:hAnsi="Times New Roman" w:cs="Times New Roman"/>
          <w:b/>
          <w:bCs/>
          <w:sz w:val="24"/>
          <w:szCs w:val="24"/>
        </w:rPr>
      </w:pPr>
      <w:r w:rsidRPr="0069356C">
        <w:rPr>
          <w:rFonts w:ascii="Times New Roman" w:hAnsi="Times New Roman" w:cs="Times New Roman"/>
          <w:b/>
          <w:bCs/>
          <w:sz w:val="24"/>
          <w:szCs w:val="24"/>
        </w:rPr>
        <w:t>ĐỐI VỚI KHÁCH HÀNG TRÊN THỊ TRƯỜNG TẬP TRUNG</w:t>
      </w:r>
    </w:p>
    <w:p w:rsidR="0069356C" w:rsidRPr="0069356C" w:rsidRDefault="0069356C" w:rsidP="0069356C">
      <w:pPr>
        <w:jc w:val="center"/>
        <w:rPr>
          <w:rFonts w:ascii="Times New Roman" w:hAnsi="Times New Roman" w:cs="Times New Roman"/>
          <w:bCs/>
          <w:i/>
          <w:sz w:val="24"/>
          <w:szCs w:val="24"/>
        </w:rPr>
      </w:pPr>
      <w:r w:rsidRPr="0069356C">
        <w:rPr>
          <w:rFonts w:ascii="Times New Roman" w:hAnsi="Times New Roman" w:cs="Times New Roman"/>
          <w:bCs/>
          <w:i/>
          <w:sz w:val="24"/>
          <w:szCs w:val="24"/>
        </w:rPr>
        <w:t>(Quý……năm……)</w:t>
      </w:r>
    </w:p>
    <w:p w:rsidR="0069356C" w:rsidRPr="0069356C" w:rsidRDefault="0069356C" w:rsidP="0069356C">
      <w:pPr>
        <w:jc w:val="center"/>
        <w:rPr>
          <w:rFonts w:ascii="Times New Roman" w:hAnsi="Times New Roman" w:cs="Times New Roman"/>
          <w:b/>
          <w:bCs/>
          <w:sz w:val="24"/>
          <w:szCs w:val="24"/>
        </w:rPr>
      </w:pPr>
    </w:p>
    <w:p w:rsidR="0069356C" w:rsidRPr="0069356C" w:rsidRDefault="0069356C" w:rsidP="0069356C">
      <w:pPr>
        <w:spacing w:after="120"/>
        <w:rPr>
          <w:rFonts w:ascii="Times New Roman" w:hAnsi="Times New Roman" w:cs="Times New Roman"/>
          <w:b/>
          <w:bCs/>
          <w:sz w:val="20"/>
          <w:szCs w:val="20"/>
        </w:rPr>
      </w:pPr>
      <w:r w:rsidRPr="0069356C">
        <w:rPr>
          <w:rFonts w:ascii="Times New Roman" w:hAnsi="Times New Roman" w:cs="Times New Roman"/>
          <w:b/>
          <w:bCs/>
          <w:sz w:val="20"/>
          <w:szCs w:val="20"/>
        </w:rPr>
        <w:t>A. Hợp đồng tương lai giá cả hàng hóa</w:t>
      </w:r>
    </w:p>
    <w:tbl>
      <w:tblPr>
        <w:tblW w:w="25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508"/>
        <w:gridCol w:w="1444"/>
        <w:gridCol w:w="1108"/>
        <w:gridCol w:w="1540"/>
        <w:gridCol w:w="1816"/>
        <w:gridCol w:w="1504"/>
        <w:gridCol w:w="1780"/>
        <w:gridCol w:w="1862"/>
        <w:gridCol w:w="1558"/>
        <w:gridCol w:w="1558"/>
        <w:gridCol w:w="1558"/>
        <w:gridCol w:w="1558"/>
        <w:gridCol w:w="1558"/>
        <w:gridCol w:w="1558"/>
        <w:gridCol w:w="1558"/>
        <w:gridCol w:w="1558"/>
      </w:tblGrid>
      <w:tr w:rsidR="0069356C" w:rsidRPr="0069356C" w:rsidTr="003F3398">
        <w:trPr>
          <w:gridAfter w:val="7"/>
          <w:wAfter w:w="10906" w:type="dxa"/>
          <w:trHeight w:val="279"/>
        </w:trPr>
        <w:tc>
          <w:tcPr>
            <w:tcW w:w="0" w:type="auto"/>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1508" w:type="dxa"/>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1444"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Tên khách hàng</w:t>
            </w:r>
          </w:p>
        </w:tc>
        <w:tc>
          <w:tcPr>
            <w:tcW w:w="1108"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Mã số thuế</w:t>
            </w:r>
          </w:p>
        </w:tc>
        <w:tc>
          <w:tcPr>
            <w:tcW w:w="0" w:type="auto"/>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 xml:space="preserve">Giao dịch mua của khách hàng </w:t>
            </w:r>
          </w:p>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phát sinh trong kỳ báo cáo</w:t>
            </w:r>
          </w:p>
        </w:tc>
        <w:tc>
          <w:tcPr>
            <w:tcW w:w="0" w:type="auto"/>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Giao dịch bán của khách hàng</w:t>
            </w:r>
          </w:p>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phát sinh trong kỳ báo cáo</w:t>
            </w:r>
          </w:p>
        </w:tc>
        <w:tc>
          <w:tcPr>
            <w:tcW w:w="1862"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Phí giao dịch thu từ khách hàng (VNĐ)</w:t>
            </w:r>
          </w:p>
        </w:tc>
        <w:tc>
          <w:tcPr>
            <w:tcW w:w="1558"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Sàn giao dịch nước ngoài</w:t>
            </w:r>
          </w:p>
        </w:tc>
      </w:tr>
      <w:tr w:rsidR="0069356C" w:rsidRPr="0069356C" w:rsidTr="003F3398">
        <w:trPr>
          <w:gridAfter w:val="7"/>
          <w:wAfter w:w="10906" w:type="dxa"/>
          <w:trHeight w:val="279"/>
        </w:trPr>
        <w:tc>
          <w:tcPr>
            <w:tcW w:w="0" w:type="auto"/>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1508" w:type="dxa"/>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1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Số lượng hợp đồng mua</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Giá trị hợp đồng mua (VNĐ)</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Số lượng hợp đồng bán</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Giá trị hợp đồng bán (VNĐ)</w:t>
            </w:r>
          </w:p>
        </w:tc>
        <w:tc>
          <w:tcPr>
            <w:tcW w:w="1862"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558" w:type="dxa"/>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gridAfter w:val="7"/>
          <w:wAfter w:w="10906" w:type="dxa"/>
          <w:trHeight w:val="279"/>
        </w:trPr>
        <w:tc>
          <w:tcPr>
            <w:tcW w:w="0" w:type="auto"/>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w:t>
            </w:r>
          </w:p>
        </w:tc>
        <w:tc>
          <w:tcPr>
            <w:tcW w:w="1508"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w:t>
            </w:r>
          </w:p>
        </w:tc>
        <w:tc>
          <w:tcPr>
            <w:tcW w:w="1444"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w:t>
            </w:r>
          </w:p>
        </w:tc>
        <w:tc>
          <w:tcPr>
            <w:tcW w:w="1108"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(4)</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(5)</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(6)</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(7)</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(8)</w:t>
            </w:r>
          </w:p>
        </w:tc>
        <w:tc>
          <w:tcPr>
            <w:tcW w:w="1862"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(9)</w:t>
            </w:r>
          </w:p>
        </w:tc>
        <w:tc>
          <w:tcPr>
            <w:tcW w:w="1558"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(10)</w:t>
            </w:r>
          </w:p>
        </w:tc>
      </w:tr>
      <w:tr w:rsidR="0069356C" w:rsidRPr="0069356C" w:rsidTr="003F3398">
        <w:trPr>
          <w:gridAfter w:val="7"/>
          <w:wAfter w:w="10906" w:type="dxa"/>
          <w:trHeight w:val="279"/>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w:t>
            </w:r>
          </w:p>
        </w:tc>
        <w:tc>
          <w:tcPr>
            <w:tcW w:w="14120" w:type="dxa"/>
            <w:gridSpan w:val="9"/>
            <w:shd w:val="clear" w:color="auto" w:fill="auto"/>
            <w:vAlign w:val="center"/>
          </w:tcPr>
          <w:p w:rsidR="0069356C" w:rsidRPr="0069356C" w:rsidRDefault="0069356C" w:rsidP="003F3398">
            <w:pPr>
              <w:jc w:val="both"/>
              <w:rPr>
                <w:rFonts w:ascii="Times New Roman" w:hAnsi="Times New Roman" w:cs="Times New Roman"/>
                <w:sz w:val="16"/>
                <w:szCs w:val="16"/>
              </w:rPr>
            </w:pPr>
            <w:r w:rsidRPr="0069356C">
              <w:rPr>
                <w:rFonts w:ascii="Times New Roman" w:hAnsi="Times New Roman" w:cs="Times New Roman"/>
                <w:b/>
                <w:sz w:val="16"/>
                <w:szCs w:val="16"/>
              </w:rPr>
              <w:t>Nông sản (=1+2+3)</w:t>
            </w: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3471"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tcPr>
          <w:p w:rsidR="0069356C" w:rsidRPr="0069356C" w:rsidRDefault="0069356C" w:rsidP="003F3398">
            <w:pPr>
              <w:rPr>
                <w:rFonts w:ascii="Times New Roman" w:hAnsi="Times New Roman" w:cs="Times New Roman"/>
              </w:rPr>
            </w:pPr>
          </w:p>
        </w:tc>
      </w:tr>
      <w:tr w:rsidR="0069356C" w:rsidRPr="0069356C" w:rsidTr="003F3398">
        <w:trPr>
          <w:trHeight w:val="279"/>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II.</w:t>
            </w:r>
          </w:p>
        </w:tc>
        <w:tc>
          <w:tcPr>
            <w:tcW w:w="14120" w:type="dxa"/>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c>
          <w:tcPr>
            <w:tcW w:w="1558" w:type="dxa"/>
            <w:shd w:val="clear" w:color="auto" w:fill="auto"/>
          </w:tcPr>
          <w:p w:rsidR="0069356C" w:rsidRPr="0069356C" w:rsidRDefault="0069356C" w:rsidP="003F3398">
            <w:pPr>
              <w:rPr>
                <w:rFonts w:ascii="Times New Roman" w:hAnsi="Times New Roman" w:cs="Times New Roman"/>
              </w:rPr>
            </w:pPr>
          </w:p>
        </w:tc>
        <w:tc>
          <w:tcPr>
            <w:tcW w:w="1558" w:type="dxa"/>
            <w:shd w:val="clear" w:color="auto" w:fill="auto"/>
          </w:tcPr>
          <w:p w:rsidR="0069356C" w:rsidRPr="0069356C" w:rsidRDefault="0069356C" w:rsidP="003F3398">
            <w:pPr>
              <w:rPr>
                <w:rFonts w:ascii="Times New Roman" w:hAnsi="Times New Roman" w:cs="Times New Roman"/>
              </w:rPr>
            </w:pPr>
          </w:p>
        </w:tc>
        <w:tc>
          <w:tcPr>
            <w:tcW w:w="1558" w:type="dxa"/>
            <w:shd w:val="clear" w:color="auto" w:fill="auto"/>
          </w:tcPr>
          <w:p w:rsidR="0069356C" w:rsidRPr="0069356C" w:rsidRDefault="0069356C" w:rsidP="003F3398">
            <w:pPr>
              <w:rPr>
                <w:rFonts w:ascii="Times New Roman" w:hAnsi="Times New Roman" w:cs="Times New Roman"/>
              </w:rPr>
            </w:pPr>
          </w:p>
        </w:tc>
        <w:tc>
          <w:tcPr>
            <w:tcW w:w="1558" w:type="dxa"/>
            <w:shd w:val="clear" w:color="auto" w:fill="auto"/>
          </w:tcPr>
          <w:p w:rsidR="0069356C" w:rsidRPr="0069356C" w:rsidRDefault="0069356C" w:rsidP="003F3398">
            <w:pPr>
              <w:rPr>
                <w:rFonts w:ascii="Times New Roman" w:hAnsi="Times New Roman" w:cs="Times New Roman"/>
              </w:rPr>
            </w:pPr>
          </w:p>
        </w:tc>
        <w:tc>
          <w:tcPr>
            <w:tcW w:w="1558"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T10</w:t>
            </w:r>
          </w:p>
        </w:tc>
        <w:tc>
          <w:tcPr>
            <w:tcW w:w="1558" w:type="dxa"/>
            <w:shd w:val="clear" w:color="auto" w:fill="auto"/>
          </w:tcPr>
          <w:p w:rsidR="0069356C" w:rsidRPr="0069356C" w:rsidRDefault="0069356C" w:rsidP="003F3398">
            <w:pPr>
              <w:rPr>
                <w:rFonts w:ascii="Times New Roman" w:hAnsi="Times New Roman" w:cs="Times New Roman"/>
              </w:rPr>
            </w:pPr>
          </w:p>
        </w:tc>
        <w:tc>
          <w:tcPr>
            <w:tcW w:w="1558"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T10</w:t>
            </w: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3471"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III.</w:t>
            </w:r>
          </w:p>
        </w:tc>
        <w:tc>
          <w:tcPr>
            <w:tcW w:w="14120" w:type="dxa"/>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0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3471"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gridAfter w:val="7"/>
          <w:wAfter w:w="10906" w:type="dxa"/>
          <w:trHeight w:val="279"/>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IV.</w:t>
            </w:r>
          </w:p>
        </w:tc>
        <w:tc>
          <w:tcPr>
            <w:tcW w:w="1508" w:type="dxa"/>
            <w:vMerge w:val="restart"/>
            <w:shd w:val="clear" w:color="auto" w:fill="auto"/>
            <w:vAlign w:val="center"/>
          </w:tcPr>
          <w:p w:rsidR="0069356C" w:rsidRPr="0069356C" w:rsidRDefault="0069356C" w:rsidP="003F3398">
            <w:pP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08"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r>
      <w:tr w:rsidR="0069356C" w:rsidRPr="0069356C" w:rsidTr="003F3398">
        <w:trPr>
          <w:gridAfter w:val="7"/>
          <w:wAfter w:w="10906" w:type="dxa"/>
          <w:trHeight w:val="279"/>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0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44"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0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62"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58"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bl>
    <w:p w:rsidR="0069356C" w:rsidRPr="0069356C" w:rsidRDefault="0069356C" w:rsidP="0069356C">
      <w:pPr>
        <w:ind w:left="-74"/>
        <w:rPr>
          <w:rFonts w:ascii="Times New Roman" w:hAnsi="Times New Roman" w:cs="Times New Roman"/>
          <w:b/>
          <w:bCs/>
          <w:sz w:val="18"/>
          <w:szCs w:val="12"/>
        </w:rPr>
      </w:pPr>
    </w:p>
    <w:p w:rsidR="0069356C" w:rsidRPr="0069356C" w:rsidRDefault="0069356C" w:rsidP="0069356C">
      <w:pPr>
        <w:rPr>
          <w:rFonts w:ascii="Times New Roman" w:hAnsi="Times New Roman" w:cs="Times New Roman"/>
          <w:sz w:val="24"/>
          <w:szCs w:val="24"/>
        </w:rPr>
      </w:pPr>
    </w:p>
    <w:p w:rsidR="0069356C" w:rsidRPr="0069356C" w:rsidRDefault="0069356C" w:rsidP="0069356C">
      <w:pPr>
        <w:spacing w:after="120"/>
        <w:rPr>
          <w:rFonts w:ascii="Times New Roman" w:hAnsi="Times New Roman" w:cs="Times New Roman"/>
          <w:b/>
          <w:bCs/>
          <w:sz w:val="20"/>
          <w:szCs w:val="20"/>
        </w:rPr>
      </w:pPr>
      <w:r w:rsidRPr="0069356C">
        <w:rPr>
          <w:rFonts w:ascii="Times New Roman" w:hAnsi="Times New Roman" w:cs="Times New Roman"/>
          <w:b/>
          <w:bCs/>
          <w:sz w:val="20"/>
          <w:szCs w:val="20"/>
        </w:rPr>
        <w:t>B. Hợp đồng quyền chọn giá cả hàng hóa</w:t>
      </w:r>
    </w:p>
    <w:tbl>
      <w:tblPr>
        <w:tblW w:w="14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518"/>
        <w:gridCol w:w="1456"/>
        <w:gridCol w:w="1114"/>
        <w:gridCol w:w="1542"/>
        <w:gridCol w:w="1818"/>
        <w:gridCol w:w="1506"/>
        <w:gridCol w:w="1782"/>
        <w:gridCol w:w="1854"/>
        <w:gridCol w:w="1567"/>
      </w:tblGrid>
      <w:tr w:rsidR="0069356C" w:rsidRPr="0069356C" w:rsidTr="003F3398">
        <w:trPr>
          <w:trHeight w:val="287"/>
        </w:trPr>
        <w:tc>
          <w:tcPr>
            <w:tcW w:w="0" w:type="auto"/>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1518" w:type="dxa"/>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1456"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Tên khách hàng</w:t>
            </w:r>
          </w:p>
        </w:tc>
        <w:tc>
          <w:tcPr>
            <w:tcW w:w="1114"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Mã số thuế</w:t>
            </w:r>
          </w:p>
        </w:tc>
        <w:tc>
          <w:tcPr>
            <w:tcW w:w="0" w:type="auto"/>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Giao dịch mua của KH phát sinh trong kỳ báo cáo</w:t>
            </w:r>
          </w:p>
        </w:tc>
        <w:tc>
          <w:tcPr>
            <w:tcW w:w="0" w:type="auto"/>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Giao dịch bán của KH phát sinh trong kỳ báo cáo</w:t>
            </w:r>
          </w:p>
        </w:tc>
        <w:tc>
          <w:tcPr>
            <w:tcW w:w="1854"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Phí giao dịch thu từ khách hàng (VNĐ)</w:t>
            </w:r>
          </w:p>
        </w:tc>
        <w:tc>
          <w:tcPr>
            <w:tcW w:w="1567" w:type="dxa"/>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Sàn giao dịch nước ngoài</w:t>
            </w:r>
          </w:p>
        </w:tc>
      </w:tr>
      <w:tr w:rsidR="0069356C" w:rsidRPr="0069356C" w:rsidTr="003F3398">
        <w:trPr>
          <w:trHeight w:val="287"/>
        </w:trPr>
        <w:tc>
          <w:tcPr>
            <w:tcW w:w="0" w:type="auto"/>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1518" w:type="dxa"/>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114"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Số lượng hợp đồng mua</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Giá trị hợp đồng mua (VNĐ)</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Số lượng hợp đồng bán</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Giá trị hợp đồng bán (VNĐ)</w:t>
            </w:r>
          </w:p>
        </w:tc>
        <w:tc>
          <w:tcPr>
            <w:tcW w:w="1854"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567" w:type="dxa"/>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87"/>
        </w:trPr>
        <w:tc>
          <w:tcPr>
            <w:tcW w:w="0" w:type="auto"/>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(11)</w:t>
            </w:r>
          </w:p>
        </w:tc>
        <w:tc>
          <w:tcPr>
            <w:tcW w:w="1518"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(12)</w:t>
            </w:r>
          </w:p>
        </w:tc>
        <w:tc>
          <w:tcPr>
            <w:tcW w:w="1456"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(13)</w:t>
            </w:r>
          </w:p>
        </w:tc>
        <w:tc>
          <w:tcPr>
            <w:tcW w:w="1114"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(14)</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(15)</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(16)</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(17)</w:t>
            </w:r>
          </w:p>
        </w:tc>
        <w:tc>
          <w:tcPr>
            <w:tcW w:w="0" w:type="auto"/>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(18)</w:t>
            </w:r>
          </w:p>
        </w:tc>
        <w:tc>
          <w:tcPr>
            <w:tcW w:w="1854"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(19)</w:t>
            </w:r>
          </w:p>
        </w:tc>
        <w:tc>
          <w:tcPr>
            <w:tcW w:w="1567" w:type="dxa"/>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(20)</w:t>
            </w:r>
          </w:p>
        </w:tc>
      </w:tr>
      <w:tr w:rsidR="0069356C" w:rsidRPr="0069356C" w:rsidTr="003F3398">
        <w:trPr>
          <w:trHeight w:val="287"/>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w:t>
            </w:r>
          </w:p>
        </w:tc>
        <w:tc>
          <w:tcPr>
            <w:tcW w:w="1518" w:type="dxa"/>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Nông sản (=1+2+3)</w:t>
            </w:r>
          </w:p>
        </w:tc>
        <w:tc>
          <w:tcPr>
            <w:tcW w:w="12639" w:type="dxa"/>
            <w:gridSpan w:val="8"/>
            <w:shd w:val="clear" w:color="auto" w:fill="auto"/>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54"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tcBorders>
              <w:bottom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tcBorders>
              <w:top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tcBorders>
              <w:top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tcBorders>
              <w:top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tcBorders>
              <w:top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tcPr>
          <w:p w:rsidR="0069356C" w:rsidRPr="0069356C" w:rsidRDefault="0069356C" w:rsidP="003F3398">
            <w:pPr>
              <w:rPr>
                <w:rFonts w:ascii="Times New Roman" w:hAnsi="Times New Roman" w:cs="Times New Roman"/>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3533"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w:t>
            </w:r>
          </w:p>
        </w:tc>
        <w:tc>
          <w:tcPr>
            <w:tcW w:w="14157" w:type="dxa"/>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54"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3533"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54"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VII.</w:t>
            </w:r>
          </w:p>
        </w:tc>
        <w:tc>
          <w:tcPr>
            <w:tcW w:w="14157" w:type="dxa"/>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1518" w:type="dxa"/>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54"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3533" w:type="dxa"/>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87"/>
        </w:trPr>
        <w:tc>
          <w:tcPr>
            <w:tcW w:w="0" w:type="auto"/>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VIII.</w:t>
            </w:r>
          </w:p>
        </w:tc>
        <w:tc>
          <w:tcPr>
            <w:tcW w:w="1518" w:type="dxa"/>
            <w:vMerge w:val="restart"/>
            <w:shd w:val="clear" w:color="auto" w:fill="auto"/>
            <w:vAlign w:val="center"/>
          </w:tcPr>
          <w:p w:rsidR="0069356C" w:rsidRPr="0069356C" w:rsidRDefault="0069356C" w:rsidP="003F3398">
            <w:pP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1114"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854" w:type="dxa"/>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1567" w:type="dxa"/>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C15</w:t>
            </w:r>
          </w:p>
        </w:tc>
      </w:tr>
      <w:tr w:rsidR="0069356C" w:rsidRPr="0069356C" w:rsidTr="003F3398">
        <w:trPr>
          <w:trHeight w:val="287"/>
        </w:trPr>
        <w:tc>
          <w:tcPr>
            <w:tcW w:w="0" w:type="auto"/>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518" w:type="dxa"/>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1456" w:type="dxa"/>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1114"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N3</w:t>
            </w:r>
          </w:p>
        </w:tc>
        <w:tc>
          <w:tcPr>
            <w:tcW w:w="0" w:type="auto"/>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854" w:type="dxa"/>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1567" w:type="dxa"/>
            <w:shd w:val="clear" w:color="auto" w:fill="808080"/>
            <w:vAlign w:val="center"/>
          </w:tcPr>
          <w:p w:rsidR="0069356C" w:rsidRPr="0069356C" w:rsidRDefault="0069356C" w:rsidP="003F3398">
            <w:pPr>
              <w:jc w:val="center"/>
              <w:rPr>
                <w:rFonts w:ascii="Times New Roman" w:hAnsi="Times New Roman" w:cs="Times New Roman"/>
                <w:sz w:val="16"/>
                <w:szCs w:val="16"/>
              </w:rPr>
            </w:pPr>
          </w:p>
        </w:tc>
      </w:tr>
    </w:tbl>
    <w:p w:rsidR="0069356C" w:rsidRPr="0069356C" w:rsidRDefault="0069356C" w:rsidP="0069356C">
      <w:pPr>
        <w:spacing w:after="120"/>
        <w:rPr>
          <w:rFonts w:ascii="Times New Roman" w:hAnsi="Times New Roman" w:cs="Times New Roman"/>
          <w:b/>
          <w:bCs/>
          <w:sz w:val="16"/>
          <w:szCs w:val="12"/>
        </w:rPr>
      </w:pPr>
    </w:p>
    <w:p w:rsidR="0069356C" w:rsidRPr="0069356C" w:rsidRDefault="0069356C" w:rsidP="0069356C">
      <w:pPr>
        <w:spacing w:line="240" w:lineRule="atLeast"/>
        <w:jc w:val="both"/>
        <w:rPr>
          <w:rFonts w:ascii="Times New Roman" w:hAnsi="Times New Roman" w:cs="Times New Roman"/>
          <w:bCs/>
          <w:iCs/>
          <w:sz w:val="24"/>
          <w:szCs w:val="24"/>
        </w:rPr>
      </w:pPr>
      <w:r w:rsidRPr="0069356C">
        <w:rPr>
          <w:rFonts w:ascii="Times New Roman" w:hAnsi="Times New Roman" w:cs="Times New Roman"/>
          <w:b/>
          <w:bCs/>
          <w:i/>
          <w:sz w:val="24"/>
          <w:szCs w:val="24"/>
        </w:rPr>
        <w:t xml:space="preserve">1. Đối tượng áp dụng: </w:t>
      </w:r>
      <w:r w:rsidRPr="0069356C">
        <w:rPr>
          <w:rFonts w:ascii="Times New Roman" w:hAnsi="Times New Roman" w:cs="Times New Roman"/>
          <w:bCs/>
          <w:sz w:val="24"/>
          <w:szCs w:val="24"/>
        </w:rPr>
        <w:t xml:space="preserve">Tổ </w:t>
      </w:r>
      <w:r w:rsidRPr="0069356C">
        <w:rPr>
          <w:rFonts w:ascii="Times New Roman" w:hAnsi="Times New Roman" w:cs="Times New Roman"/>
          <w:bCs/>
          <w:iCs/>
          <w:sz w:val="24"/>
          <w:szCs w:val="24"/>
        </w:rPr>
        <w:t>chức tín dụng (trừ Ngân hàng Chính sách xã hội, Ngân hàng Hợp tác xã Việt Nam, Công ty tài chính, Công ty cho thuê tài chính, Quỹ tín dụng nhân dân).</w:t>
      </w:r>
    </w:p>
    <w:p w:rsidR="0069356C" w:rsidRPr="0069356C" w:rsidRDefault="0069356C" w:rsidP="0069356C">
      <w:pPr>
        <w:spacing w:line="240" w:lineRule="atLeast"/>
        <w:jc w:val="both"/>
        <w:rPr>
          <w:rFonts w:ascii="Times New Roman" w:hAnsi="Times New Roman" w:cs="Times New Roman"/>
          <w:sz w:val="24"/>
          <w:szCs w:val="24"/>
        </w:rPr>
      </w:pPr>
      <w:r w:rsidRPr="0069356C">
        <w:rPr>
          <w:rFonts w:ascii="Times New Roman" w:hAnsi="Times New Roman" w:cs="Times New Roman"/>
          <w:b/>
          <w:i/>
          <w:sz w:val="24"/>
          <w:szCs w:val="24"/>
        </w:rPr>
        <w:t xml:space="preserve">2. Yêu cầu số liệu báo cáo: </w:t>
      </w:r>
      <w:r w:rsidRPr="0069356C">
        <w:rPr>
          <w:rFonts w:ascii="Times New Roman" w:hAnsi="Times New Roman" w:cs="Times New Roman"/>
          <w:bCs/>
          <w:iCs/>
          <w:sz w:val="24"/>
          <w:szCs w:val="24"/>
        </w:rPr>
        <w:t xml:space="preserve">Trụ sở chính tổ chức tín dụng tổng hợp </w:t>
      </w:r>
      <w:r w:rsidRPr="0069356C">
        <w:rPr>
          <w:rFonts w:ascii="Times New Roman" w:hAnsi="Times New Roman" w:cs="Times New Roman"/>
          <w:sz w:val="24"/>
          <w:szCs w:val="24"/>
          <w:lang w:eastAsia="vi-VN"/>
        </w:rPr>
        <w:t xml:space="preserve">số liệu toàn hệ thống gửi </w:t>
      </w:r>
      <w:r w:rsidRPr="0069356C">
        <w:rPr>
          <w:rFonts w:ascii="Times New Roman" w:hAnsi="Times New Roman" w:cs="Times New Roman"/>
          <w:bCs/>
          <w:iCs/>
          <w:sz w:val="24"/>
          <w:szCs w:val="24"/>
        </w:rPr>
        <w:t>NHNN thông qua Cục Công nghệ thông tin</w:t>
      </w:r>
      <w:r w:rsidRPr="0069356C">
        <w:rPr>
          <w:rFonts w:ascii="Times New Roman" w:hAnsi="Times New Roman" w:cs="Times New Roman"/>
          <w:sz w:val="24"/>
          <w:szCs w:val="24"/>
        </w:rPr>
        <w:t>.</w:t>
      </w:r>
    </w:p>
    <w:p w:rsidR="0069356C" w:rsidRPr="0069356C" w:rsidRDefault="0069356C" w:rsidP="0069356C">
      <w:pPr>
        <w:spacing w:line="240" w:lineRule="atLeast"/>
        <w:jc w:val="both"/>
        <w:rPr>
          <w:rFonts w:ascii="Times New Roman" w:hAnsi="Times New Roman" w:cs="Times New Roman"/>
          <w:sz w:val="24"/>
          <w:szCs w:val="24"/>
        </w:rPr>
      </w:pPr>
      <w:r w:rsidRPr="0069356C">
        <w:rPr>
          <w:rFonts w:ascii="Times New Roman" w:hAnsi="Times New Roman" w:cs="Times New Roman"/>
          <w:b/>
          <w:bCs/>
          <w:i/>
          <w:sz w:val="24"/>
          <w:szCs w:val="24"/>
          <w:lang w:eastAsia="en-AU"/>
        </w:rPr>
        <w:t>3. Đơn vị nhận và duyệt báo cáo:</w:t>
      </w:r>
      <w:r w:rsidRPr="0069356C">
        <w:rPr>
          <w:rFonts w:ascii="Times New Roman" w:hAnsi="Times New Roman" w:cs="Times New Roman"/>
          <w:sz w:val="24"/>
          <w:szCs w:val="24"/>
        </w:rPr>
        <w:t xml:space="preserve"> Vụ Chính sách tiền tệ.</w:t>
      </w:r>
    </w:p>
    <w:p w:rsidR="0069356C" w:rsidRPr="0069356C" w:rsidRDefault="0069356C" w:rsidP="0069356C">
      <w:pPr>
        <w:spacing w:line="240" w:lineRule="atLeast"/>
        <w:jc w:val="both"/>
        <w:rPr>
          <w:rFonts w:ascii="Times New Roman" w:hAnsi="Times New Roman" w:cs="Times New Roman"/>
          <w:bCs/>
          <w:sz w:val="24"/>
          <w:szCs w:val="24"/>
          <w:lang w:eastAsia="en-AU"/>
        </w:rPr>
      </w:pPr>
      <w:r w:rsidRPr="0069356C">
        <w:rPr>
          <w:rFonts w:ascii="Times New Roman" w:hAnsi="Times New Roman" w:cs="Times New Roman"/>
          <w:b/>
          <w:bCs/>
          <w:i/>
          <w:sz w:val="24"/>
          <w:szCs w:val="24"/>
          <w:lang w:eastAsia="en-AU"/>
        </w:rPr>
        <w:t>4. Hướng dẫn lập báo cáo:</w:t>
      </w:r>
    </w:p>
    <w:p w:rsidR="0069356C" w:rsidRPr="0069356C" w:rsidRDefault="0069356C" w:rsidP="0069356C">
      <w:pPr>
        <w:tabs>
          <w:tab w:val="left" w:pos="7277"/>
        </w:tabs>
        <w:spacing w:line="240" w:lineRule="atLeast"/>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Cột (2) và (12): Là hàng hóa được giao dịch trong giao dịch gốc làm cơ sở cho các tổ chức tín dụng cung ứng sản phẩm phái sinh giá cả hàng hóa, gồm nông sản, kim loại, nhiên liệu và năng lượng.</w:t>
      </w:r>
    </w:p>
    <w:p w:rsidR="0069356C" w:rsidRPr="0069356C" w:rsidRDefault="0069356C" w:rsidP="0069356C">
      <w:pPr>
        <w:tabs>
          <w:tab w:val="left" w:pos="7277"/>
        </w:tabs>
        <w:spacing w:line="240" w:lineRule="atLeast"/>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Cột (6), (8), (16) và (18): Là giá trị hợp đồng tiêu chuẩn về phái sinh giá cả hàng hóa được mua/bán trên Sở giao dịch hàng hóa ở nước ngoài (= Số lượng hợp đồng mua/bán * Giá thị trường của hàng hóa cơ sở được mua/bán trên Sàn giao dịch hàng hóa ở nước ngoài tại thời điểm lệnh mua hợp đồng tiêu chuẩn về phái sinh giá cả hàng hóa được thực hiện)</w:t>
      </w:r>
    </w:p>
    <w:p w:rsidR="0069356C" w:rsidRPr="0069356C" w:rsidRDefault="0069356C" w:rsidP="0069356C">
      <w:pPr>
        <w:tabs>
          <w:tab w:val="left" w:pos="7277"/>
        </w:tabs>
        <w:spacing w:line="240" w:lineRule="atLeast"/>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xml:space="preserve">- Cột (9) và (19): Là Phí giao dịch hợp đồng tiêu chuẩn về phái sinh giá cả hàng hóa thu từ khách hàng. </w:t>
      </w:r>
    </w:p>
    <w:p w:rsidR="0069356C" w:rsidRPr="0069356C" w:rsidRDefault="0069356C" w:rsidP="0069356C">
      <w:pPr>
        <w:tabs>
          <w:tab w:val="left" w:pos="7277"/>
        </w:tabs>
        <w:spacing w:line="240" w:lineRule="atLeast"/>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Cột (10) và (20): Là thị trường tập trung mua, bán hợp đồng tiêu chuẩn về phái sinh giá cả hàng hóa. Sàn giao dịch hàng hóa ở nước ngoài được thành lập và hoạt động theo pháp luật nước ngoài.</w:t>
      </w: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tabs>
          <w:tab w:val="left" w:pos="7277"/>
        </w:tabs>
        <w:spacing w:line="264" w:lineRule="auto"/>
        <w:jc w:val="both"/>
        <w:rPr>
          <w:rFonts w:ascii="Times New Roman" w:hAnsi="Times New Roman" w:cs="Times New Roman"/>
          <w:sz w:val="20"/>
          <w:szCs w:val="20"/>
          <w:lang w:eastAsia="en-AU"/>
        </w:rPr>
      </w:pPr>
    </w:p>
    <w:p w:rsidR="0069356C" w:rsidRPr="0069356C" w:rsidRDefault="0069356C" w:rsidP="0069356C">
      <w:pPr>
        <w:ind w:left="-74"/>
        <w:rPr>
          <w:rFonts w:ascii="Times New Roman" w:hAnsi="Times New Roman" w:cs="Times New Roman"/>
          <w:b/>
          <w:bCs/>
          <w:sz w:val="24"/>
          <w:szCs w:val="24"/>
        </w:rPr>
      </w:pPr>
      <w:r w:rsidRPr="0069356C">
        <w:rPr>
          <w:rFonts w:ascii="Times New Roman" w:hAnsi="Times New Roman" w:cs="Times New Roman"/>
          <w:b/>
          <w:bCs/>
          <w:sz w:val="24"/>
          <w:szCs w:val="24"/>
        </w:rPr>
        <w:t>Đơn vị báo cáo:…                                                                                                                                                                         Biểu số 180-CSTT</w:t>
      </w:r>
    </w:p>
    <w:p w:rsidR="0069356C" w:rsidRPr="0069356C" w:rsidRDefault="0069356C" w:rsidP="0069356C">
      <w:pPr>
        <w:jc w:val="center"/>
        <w:rPr>
          <w:rFonts w:ascii="Times New Roman" w:hAnsi="Times New Roman" w:cs="Times New Roman"/>
          <w:b/>
          <w:bCs/>
          <w:sz w:val="24"/>
          <w:szCs w:val="24"/>
        </w:rPr>
      </w:pPr>
    </w:p>
    <w:p w:rsidR="0069356C" w:rsidRPr="0069356C" w:rsidRDefault="0069356C" w:rsidP="0069356C">
      <w:pPr>
        <w:jc w:val="center"/>
        <w:rPr>
          <w:rFonts w:ascii="Times New Roman" w:hAnsi="Times New Roman" w:cs="Times New Roman"/>
          <w:b/>
          <w:bCs/>
          <w:sz w:val="24"/>
          <w:szCs w:val="24"/>
        </w:rPr>
      </w:pPr>
      <w:r w:rsidRPr="0069356C">
        <w:rPr>
          <w:rFonts w:ascii="Times New Roman" w:hAnsi="Times New Roman" w:cs="Times New Roman"/>
          <w:b/>
          <w:bCs/>
          <w:sz w:val="24"/>
          <w:szCs w:val="24"/>
        </w:rPr>
        <w:t>BÁO CÁO TÌNH HÌNH CUNG ỨNG SẢN PHẨM PHÁI SINH GIÁ CẢ HÀNG HÓA</w:t>
      </w:r>
    </w:p>
    <w:p w:rsidR="0069356C" w:rsidRPr="0069356C" w:rsidRDefault="0069356C" w:rsidP="0069356C">
      <w:pPr>
        <w:ind w:left="-74"/>
        <w:jc w:val="center"/>
        <w:rPr>
          <w:rFonts w:ascii="Times New Roman" w:hAnsi="Times New Roman" w:cs="Times New Roman"/>
          <w:b/>
          <w:bCs/>
          <w:sz w:val="24"/>
          <w:szCs w:val="24"/>
        </w:rPr>
      </w:pPr>
      <w:r w:rsidRPr="0069356C">
        <w:rPr>
          <w:rFonts w:ascii="Times New Roman" w:hAnsi="Times New Roman" w:cs="Times New Roman"/>
          <w:b/>
          <w:bCs/>
          <w:sz w:val="24"/>
          <w:szCs w:val="24"/>
        </w:rPr>
        <w:t>ĐỐI VỚI KHÁCH HÀNG TRÊN THỊ TRƯỜNG KHÔNG TẬP TRUNG</w:t>
      </w:r>
    </w:p>
    <w:p w:rsidR="0069356C" w:rsidRPr="0069356C" w:rsidRDefault="0069356C" w:rsidP="0069356C">
      <w:pPr>
        <w:jc w:val="center"/>
        <w:rPr>
          <w:rFonts w:ascii="Times New Roman" w:hAnsi="Times New Roman" w:cs="Times New Roman"/>
          <w:bCs/>
          <w:i/>
          <w:sz w:val="24"/>
          <w:szCs w:val="24"/>
        </w:rPr>
      </w:pPr>
      <w:r w:rsidRPr="0069356C">
        <w:rPr>
          <w:rFonts w:ascii="Times New Roman" w:hAnsi="Times New Roman" w:cs="Times New Roman"/>
          <w:bCs/>
          <w:i/>
          <w:sz w:val="24"/>
          <w:szCs w:val="24"/>
        </w:rPr>
        <w:t>(Quý……năm……)</w:t>
      </w:r>
    </w:p>
    <w:p w:rsidR="0069356C" w:rsidRPr="0069356C" w:rsidRDefault="0069356C" w:rsidP="0069356C">
      <w:pPr>
        <w:rPr>
          <w:rFonts w:ascii="Times New Roman" w:hAnsi="Times New Roman" w:cs="Times New Roman"/>
          <w:bCs/>
          <w:i/>
          <w:sz w:val="20"/>
          <w:szCs w:val="12"/>
        </w:rPr>
      </w:pPr>
    </w:p>
    <w:p w:rsidR="0069356C" w:rsidRPr="0069356C" w:rsidRDefault="0069356C" w:rsidP="0069356C">
      <w:pPr>
        <w:spacing w:after="120"/>
        <w:rPr>
          <w:rFonts w:ascii="Times New Roman" w:hAnsi="Times New Roman" w:cs="Times New Roman"/>
          <w:b/>
          <w:bCs/>
          <w:sz w:val="20"/>
          <w:szCs w:val="20"/>
        </w:rPr>
      </w:pPr>
      <w:r w:rsidRPr="0069356C">
        <w:rPr>
          <w:rFonts w:ascii="Times New Roman" w:hAnsi="Times New Roman" w:cs="Times New Roman"/>
          <w:b/>
          <w:bCs/>
          <w:sz w:val="20"/>
          <w:szCs w:val="20"/>
        </w:rPr>
        <w:t>A. Hợp đồng hoán đổi giá cả hàng hóa</w:t>
      </w: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77"/>
        <w:gridCol w:w="1921"/>
        <w:gridCol w:w="1274"/>
        <w:gridCol w:w="1118"/>
        <w:gridCol w:w="956"/>
        <w:gridCol w:w="1592"/>
        <w:gridCol w:w="1280"/>
        <w:gridCol w:w="1280"/>
        <w:gridCol w:w="1907"/>
      </w:tblGrid>
      <w:tr w:rsidR="0069356C" w:rsidRPr="0069356C" w:rsidTr="003F3398">
        <w:trPr>
          <w:trHeight w:val="227"/>
        </w:trPr>
        <w:tc>
          <w:tcPr>
            <w:tcW w:w="205" w:type="pct"/>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803" w:type="pct"/>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677"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Tên khách hàng</w:t>
            </w:r>
          </w:p>
        </w:tc>
        <w:tc>
          <w:tcPr>
            <w:tcW w:w="44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Mã số thuế</w:t>
            </w:r>
          </w:p>
        </w:tc>
        <w:tc>
          <w:tcPr>
            <w:tcW w:w="731"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Chiều giao dịch</w:t>
            </w:r>
          </w:p>
        </w:tc>
        <w:tc>
          <w:tcPr>
            <w:tcW w:w="561"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Khối lượng danh nghĩa hàng hóa cơ sở</w:t>
            </w:r>
          </w:p>
        </w:tc>
        <w:tc>
          <w:tcPr>
            <w:tcW w:w="451"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Mức giá</w:t>
            </w:r>
          </w:p>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cố định</w:t>
            </w:r>
          </w:p>
        </w:tc>
        <w:tc>
          <w:tcPr>
            <w:tcW w:w="451"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tham chiếu thực tế</w:t>
            </w:r>
          </w:p>
        </w:tc>
        <w:tc>
          <w:tcPr>
            <w:tcW w:w="672"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Chênh lệch mức giá cố định và giá tham chiếu  thực tế</w:t>
            </w:r>
          </w:p>
        </w:tc>
      </w:tr>
      <w:tr w:rsidR="0069356C" w:rsidRPr="0069356C" w:rsidTr="003F3398">
        <w:trPr>
          <w:trHeight w:val="227"/>
        </w:trPr>
        <w:tc>
          <w:tcPr>
            <w:tcW w:w="205" w:type="pct"/>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803" w:type="pct"/>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49"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Mua</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Bán</w:t>
            </w:r>
          </w:p>
        </w:tc>
        <w:tc>
          <w:tcPr>
            <w:tcW w:w="56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2" w:type="pct"/>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7"/>
        </w:trPr>
        <w:tc>
          <w:tcPr>
            <w:tcW w:w="205" w:type="pct"/>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w:t>
            </w:r>
          </w:p>
        </w:tc>
        <w:tc>
          <w:tcPr>
            <w:tcW w:w="803"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w:t>
            </w:r>
          </w:p>
        </w:tc>
        <w:tc>
          <w:tcPr>
            <w:tcW w:w="677"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w:t>
            </w:r>
          </w:p>
        </w:tc>
        <w:tc>
          <w:tcPr>
            <w:tcW w:w="44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(4)</w:t>
            </w:r>
          </w:p>
        </w:tc>
        <w:tc>
          <w:tcPr>
            <w:tcW w:w="394"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(5)</w:t>
            </w:r>
          </w:p>
        </w:tc>
        <w:tc>
          <w:tcPr>
            <w:tcW w:w="337"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(6)</w:t>
            </w:r>
          </w:p>
        </w:tc>
        <w:tc>
          <w:tcPr>
            <w:tcW w:w="561"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(7)</w:t>
            </w:r>
          </w:p>
        </w:tc>
        <w:tc>
          <w:tcPr>
            <w:tcW w:w="451"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(8)</w:t>
            </w:r>
          </w:p>
        </w:tc>
        <w:tc>
          <w:tcPr>
            <w:tcW w:w="451"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(9)</w:t>
            </w:r>
          </w:p>
        </w:tc>
        <w:tc>
          <w:tcPr>
            <w:tcW w:w="672"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(10)</w:t>
            </w:r>
          </w:p>
        </w:tc>
      </w:tr>
      <w:tr w:rsidR="0069356C" w:rsidRPr="0069356C" w:rsidTr="003F3398">
        <w:trPr>
          <w:trHeight w:val="227"/>
        </w:trPr>
        <w:tc>
          <w:tcPr>
            <w:tcW w:w="20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w:t>
            </w:r>
          </w:p>
        </w:tc>
        <w:tc>
          <w:tcPr>
            <w:tcW w:w="4795" w:type="pct"/>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Nông sản (=1+2+3)</w:t>
            </w:r>
          </w:p>
        </w:tc>
      </w:tr>
      <w:tr w:rsidR="0069356C" w:rsidRPr="0069356C" w:rsidTr="003F3398">
        <w:trPr>
          <w:trHeight w:val="58"/>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1685" w:type="pct"/>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II.</w:t>
            </w:r>
          </w:p>
        </w:tc>
        <w:tc>
          <w:tcPr>
            <w:tcW w:w="4795" w:type="pct"/>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1685" w:type="pct"/>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III.</w:t>
            </w:r>
          </w:p>
        </w:tc>
        <w:tc>
          <w:tcPr>
            <w:tcW w:w="4795" w:type="pct"/>
            <w:gridSpan w:val="9"/>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tcPr>
          <w:p w:rsidR="0069356C" w:rsidRPr="0069356C" w:rsidRDefault="0069356C" w:rsidP="003F3398">
            <w:pPr>
              <w:jc w:val="center"/>
              <w:rPr>
                <w:rFonts w:ascii="Times New Roman" w:hAnsi="Times New Roman" w:cs="Times New Roman"/>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tcPr>
          <w:p w:rsidR="0069356C" w:rsidRPr="0069356C" w:rsidRDefault="0069356C" w:rsidP="003F3398">
            <w:pPr>
              <w:jc w:val="center"/>
              <w:rPr>
                <w:rFonts w:ascii="Times New Roman" w:hAnsi="Times New Roman" w:cs="Times New Roman"/>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803"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shd w:val="clear" w:color="auto" w:fill="auto"/>
          </w:tcPr>
          <w:p w:rsidR="0069356C" w:rsidRPr="0069356C" w:rsidRDefault="0069356C" w:rsidP="003F3398">
            <w:pPr>
              <w:jc w:val="center"/>
              <w:rPr>
                <w:rFonts w:ascii="Times New Roman" w:hAnsi="Times New Roman" w:cs="Times New Roman"/>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shd w:val="clear" w:color="auto" w:fill="auto"/>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1685" w:type="pct"/>
            <w:gridSpan w:val="3"/>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49"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51"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tcBorders>
              <w:bottom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5"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IV.</w:t>
            </w:r>
          </w:p>
        </w:tc>
        <w:tc>
          <w:tcPr>
            <w:tcW w:w="803"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4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9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3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6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5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672"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5" w:type="pct"/>
            <w:vMerge/>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803" w:type="pct"/>
            <w:vMerge/>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7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49"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94"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37"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61"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p>
        </w:tc>
        <w:tc>
          <w:tcPr>
            <w:tcW w:w="451"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51"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72" w:type="pct"/>
            <w:tcBorders>
              <w:bottom w:val="single" w:sz="4" w:space="0" w:color="auto"/>
            </w:tcBorders>
            <w:shd w:val="clear" w:color="auto" w:fill="FFFFFF"/>
          </w:tcPr>
          <w:p w:rsidR="0069356C" w:rsidRPr="0069356C" w:rsidRDefault="0069356C" w:rsidP="003F3398">
            <w:pPr>
              <w:jc w:val="center"/>
              <w:rPr>
                <w:rFonts w:ascii="Times New Roman" w:hAnsi="Times New Roman" w:cs="Times New Roman"/>
              </w:rPr>
            </w:pPr>
          </w:p>
        </w:tc>
      </w:tr>
    </w:tbl>
    <w:p w:rsidR="0069356C" w:rsidRPr="0069356C" w:rsidRDefault="0069356C" w:rsidP="0069356C">
      <w:pPr>
        <w:spacing w:after="120"/>
        <w:rPr>
          <w:rFonts w:ascii="Times New Roman" w:hAnsi="Times New Roman" w:cs="Times New Roman"/>
          <w:b/>
          <w:bCs/>
          <w:sz w:val="16"/>
          <w:szCs w:val="12"/>
        </w:rPr>
      </w:pPr>
      <w:r w:rsidRPr="0069356C">
        <w:rPr>
          <w:rFonts w:ascii="Times New Roman" w:hAnsi="Times New Roman" w:cs="Times New Roman"/>
          <w:b/>
          <w:bCs/>
          <w:sz w:val="16"/>
          <w:szCs w:val="12"/>
        </w:rPr>
        <w:br w:type="textWrapping" w:clear="all"/>
      </w:r>
    </w:p>
    <w:p w:rsidR="0069356C" w:rsidRPr="0069356C" w:rsidRDefault="0069356C" w:rsidP="0069356C">
      <w:pPr>
        <w:spacing w:after="120"/>
        <w:rPr>
          <w:rFonts w:ascii="Times New Roman" w:hAnsi="Times New Roman" w:cs="Times New Roman"/>
          <w:b/>
          <w:bCs/>
          <w:sz w:val="20"/>
          <w:szCs w:val="20"/>
        </w:rPr>
      </w:pPr>
      <w:r w:rsidRPr="0069356C">
        <w:rPr>
          <w:rFonts w:ascii="Times New Roman" w:hAnsi="Times New Roman" w:cs="Times New Roman"/>
          <w:b/>
          <w:bCs/>
          <w:sz w:val="20"/>
          <w:szCs w:val="20"/>
        </w:rPr>
        <w:t>B. Hợp đồng quyền chọn giá cả hàng hóa</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111"/>
        <w:gridCol w:w="1809"/>
        <w:gridCol w:w="1205"/>
        <w:gridCol w:w="1053"/>
        <w:gridCol w:w="903"/>
        <w:gridCol w:w="1507"/>
        <w:gridCol w:w="1205"/>
        <w:gridCol w:w="1199"/>
        <w:gridCol w:w="1447"/>
        <w:gridCol w:w="1349"/>
      </w:tblGrid>
      <w:tr w:rsidR="0069356C" w:rsidRPr="0069356C" w:rsidTr="003F3398">
        <w:trPr>
          <w:trHeight w:val="227"/>
        </w:trPr>
        <w:tc>
          <w:tcPr>
            <w:tcW w:w="206" w:type="pct"/>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734" w:type="pct"/>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62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Tên khách hàng</w:t>
            </w:r>
          </w:p>
        </w:tc>
        <w:tc>
          <w:tcPr>
            <w:tcW w:w="41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Mã số thuế</w:t>
            </w:r>
          </w:p>
        </w:tc>
        <w:tc>
          <w:tcPr>
            <w:tcW w:w="680"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Chiều giao dịch</w:t>
            </w:r>
          </w:p>
        </w:tc>
        <w:tc>
          <w:tcPr>
            <w:tcW w:w="524"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Khối lượng danh nghĩa hàng hóa cơ sở</w:t>
            </w:r>
          </w:p>
        </w:tc>
        <w:tc>
          <w:tcPr>
            <w:tcW w:w="41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thực hiện (quyền chọn)</w:t>
            </w:r>
          </w:p>
        </w:tc>
        <w:tc>
          <w:tcPr>
            <w:tcW w:w="417"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tham chiếu thực tế</w:t>
            </w:r>
          </w:p>
        </w:tc>
        <w:tc>
          <w:tcPr>
            <w:tcW w:w="503"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Chênh lệch mức giá cố định và giá tham chiếu thực tế</w:t>
            </w:r>
          </w:p>
        </w:tc>
        <w:tc>
          <w:tcPr>
            <w:tcW w:w="46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Phí quyền chọn</w:t>
            </w:r>
          </w:p>
        </w:tc>
      </w:tr>
      <w:tr w:rsidR="0069356C" w:rsidRPr="0069356C" w:rsidTr="003F3398">
        <w:trPr>
          <w:trHeight w:val="227"/>
        </w:trPr>
        <w:tc>
          <w:tcPr>
            <w:tcW w:w="206" w:type="pct"/>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734" w:type="pct"/>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19"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Mua</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Bán</w:t>
            </w:r>
          </w:p>
        </w:tc>
        <w:tc>
          <w:tcPr>
            <w:tcW w:w="52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7"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503"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69" w:type="pct"/>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7"/>
        </w:trPr>
        <w:tc>
          <w:tcPr>
            <w:tcW w:w="206" w:type="pct"/>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(11)</w:t>
            </w:r>
          </w:p>
        </w:tc>
        <w:tc>
          <w:tcPr>
            <w:tcW w:w="734"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(12)</w:t>
            </w:r>
          </w:p>
        </w:tc>
        <w:tc>
          <w:tcPr>
            <w:tcW w:w="62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(13)</w:t>
            </w:r>
          </w:p>
        </w:tc>
        <w:tc>
          <w:tcPr>
            <w:tcW w:w="41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(14)</w:t>
            </w:r>
          </w:p>
        </w:tc>
        <w:tc>
          <w:tcPr>
            <w:tcW w:w="366"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(15)</w:t>
            </w:r>
          </w:p>
        </w:tc>
        <w:tc>
          <w:tcPr>
            <w:tcW w:w="314"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(16)</w:t>
            </w:r>
          </w:p>
        </w:tc>
        <w:tc>
          <w:tcPr>
            <w:tcW w:w="524"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(17)</w:t>
            </w:r>
          </w:p>
        </w:tc>
        <w:tc>
          <w:tcPr>
            <w:tcW w:w="41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(18)</w:t>
            </w:r>
          </w:p>
        </w:tc>
        <w:tc>
          <w:tcPr>
            <w:tcW w:w="417"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(19)</w:t>
            </w:r>
          </w:p>
        </w:tc>
        <w:tc>
          <w:tcPr>
            <w:tcW w:w="503"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(20)</w:t>
            </w:r>
          </w:p>
        </w:tc>
        <w:tc>
          <w:tcPr>
            <w:tcW w:w="46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(21)</w:t>
            </w: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w:t>
            </w:r>
          </w:p>
        </w:tc>
        <w:tc>
          <w:tcPr>
            <w:tcW w:w="4794" w:type="pct"/>
            <w:gridSpan w:val="10"/>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Nông sản (=1+2+3)</w:t>
            </w: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lastRenderedPageBreak/>
              <w:t>1.</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1569" w:type="pct"/>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tcPr>
          <w:p w:rsidR="0069356C" w:rsidRPr="0069356C" w:rsidRDefault="0069356C" w:rsidP="003F3398">
            <w:pPr>
              <w:rPr>
                <w:rFonts w:ascii="Times New Roman" w:hAnsi="Times New Roman" w:cs="Times New Roman"/>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w:t>
            </w:r>
          </w:p>
        </w:tc>
        <w:tc>
          <w:tcPr>
            <w:tcW w:w="4794" w:type="pct"/>
            <w:gridSpan w:val="10"/>
            <w:shd w:val="clear" w:color="auto" w:fill="FFFFFF"/>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1569" w:type="pct"/>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tcPr>
          <w:p w:rsidR="0069356C" w:rsidRPr="0069356C" w:rsidRDefault="0069356C" w:rsidP="003F3398">
            <w:pPr>
              <w:jc w:val="center"/>
              <w:rPr>
                <w:rFonts w:ascii="Times New Roman" w:hAnsi="Times New Roman" w:cs="Times New Roman"/>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VII.</w:t>
            </w:r>
          </w:p>
        </w:tc>
        <w:tc>
          <w:tcPr>
            <w:tcW w:w="4794" w:type="pct"/>
            <w:gridSpan w:val="10"/>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206"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lastRenderedPageBreak/>
              <w:t>3.</w:t>
            </w:r>
          </w:p>
        </w:tc>
        <w:tc>
          <w:tcPr>
            <w:tcW w:w="734"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tcPr>
          <w:p w:rsidR="0069356C" w:rsidRPr="0069356C" w:rsidRDefault="0069356C" w:rsidP="003F3398">
            <w:pPr>
              <w:jc w:val="center"/>
              <w:rPr>
                <w:rFonts w:ascii="Times New Roman" w:hAnsi="Times New Roman" w:cs="Times New Roman"/>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tcPr>
          <w:p w:rsidR="0069356C" w:rsidRPr="0069356C" w:rsidRDefault="0069356C" w:rsidP="003F3398">
            <w:pPr>
              <w:jc w:val="center"/>
              <w:rPr>
                <w:rFonts w:ascii="Times New Roman" w:hAnsi="Times New Roman" w:cs="Times New Roman"/>
              </w:rPr>
            </w:pPr>
          </w:p>
        </w:tc>
      </w:tr>
      <w:tr w:rsidR="0069356C" w:rsidRPr="0069356C" w:rsidTr="003F3398">
        <w:trPr>
          <w:trHeight w:val="227"/>
        </w:trPr>
        <w:tc>
          <w:tcPr>
            <w:tcW w:w="1569" w:type="pct"/>
            <w:gridSpan w:val="3"/>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tcPr>
          <w:p w:rsidR="0069356C" w:rsidRPr="0069356C" w:rsidRDefault="0069356C" w:rsidP="003F3398">
            <w:pPr>
              <w:rPr>
                <w:rFonts w:ascii="Times New Roman" w:hAnsi="Times New Roman" w:cs="Times New Roman"/>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VIII.</w:t>
            </w:r>
          </w:p>
        </w:tc>
        <w:tc>
          <w:tcPr>
            <w:tcW w:w="734" w:type="pct"/>
            <w:shd w:val="clear" w:color="auto" w:fill="auto"/>
            <w:vAlign w:val="center"/>
          </w:tcPr>
          <w:p w:rsidR="0069356C" w:rsidRPr="0069356C" w:rsidRDefault="0069356C" w:rsidP="003F3398">
            <w:pP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1</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Khách hàng 2</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206"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3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29"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w:t>
            </w:r>
          </w:p>
        </w:tc>
        <w:tc>
          <w:tcPr>
            <w:tcW w:w="41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C15</w:t>
            </w:r>
          </w:p>
        </w:tc>
        <w:tc>
          <w:tcPr>
            <w:tcW w:w="36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14"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5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17"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469"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r>
      <w:tr w:rsidR="0069356C" w:rsidRPr="0069356C" w:rsidTr="003F3398">
        <w:trPr>
          <w:trHeight w:val="227"/>
        </w:trPr>
        <w:tc>
          <w:tcPr>
            <w:tcW w:w="1569" w:type="pct"/>
            <w:gridSpan w:val="3"/>
            <w:shd w:val="clear" w:color="auto" w:fill="auto"/>
            <w:vAlign w:val="center"/>
          </w:tcPr>
          <w:p w:rsidR="0069356C" w:rsidRPr="0069356C" w:rsidRDefault="0069356C" w:rsidP="003F3398">
            <w:pPr>
              <w:jc w:val="center"/>
              <w:rPr>
                <w:rFonts w:ascii="Times New Roman" w:hAnsi="Times New Roman" w:cs="Times New Roman"/>
                <w:sz w:val="16"/>
                <w:szCs w:val="16"/>
                <w:u w:val="single"/>
              </w:rPr>
            </w:pPr>
            <w:r w:rsidRPr="0069356C">
              <w:rPr>
                <w:rFonts w:ascii="Times New Roman" w:hAnsi="Times New Roman" w:cs="Times New Roman"/>
                <w:b/>
                <w:sz w:val="16"/>
                <w:szCs w:val="16"/>
                <w:u w:val="single"/>
              </w:rPr>
              <w:t>TỔNG CỘNG</w:t>
            </w: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6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14"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1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17" w:type="pct"/>
            <w:shd w:val="clear" w:color="auto" w:fill="808080"/>
          </w:tcPr>
          <w:p w:rsidR="0069356C" w:rsidRPr="0069356C" w:rsidRDefault="0069356C" w:rsidP="003F3398">
            <w:pPr>
              <w:rPr>
                <w:rFonts w:ascii="Times New Roman" w:hAnsi="Times New Roman" w:cs="Times New Roman"/>
              </w:rPr>
            </w:pPr>
          </w:p>
        </w:tc>
        <w:tc>
          <w:tcPr>
            <w:tcW w:w="5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69"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r>
    </w:tbl>
    <w:p w:rsidR="0069356C" w:rsidRPr="0069356C" w:rsidRDefault="0069356C" w:rsidP="0069356C">
      <w:pPr>
        <w:spacing w:after="120"/>
        <w:rPr>
          <w:rFonts w:ascii="Times New Roman" w:hAnsi="Times New Roman" w:cs="Times New Roman"/>
          <w:b/>
          <w:bCs/>
          <w:sz w:val="16"/>
          <w:szCs w:val="12"/>
        </w:rPr>
      </w:pPr>
    </w:p>
    <w:p w:rsidR="0069356C" w:rsidRPr="0069356C" w:rsidRDefault="0069356C" w:rsidP="0069356C">
      <w:pPr>
        <w:spacing w:after="120"/>
        <w:ind w:left="720" w:firstLine="720"/>
        <w:rPr>
          <w:rFonts w:ascii="Times New Roman" w:hAnsi="Times New Roman" w:cs="Times New Roman"/>
          <w:b/>
          <w:bCs/>
          <w:sz w:val="20"/>
          <w:szCs w:val="20"/>
        </w:rPr>
      </w:pPr>
      <w:r w:rsidRPr="0069356C">
        <w:rPr>
          <w:rFonts w:ascii="Times New Roman" w:hAnsi="Times New Roman" w:cs="Times New Roman"/>
          <w:b/>
          <w:bCs/>
          <w:sz w:val="20"/>
          <w:szCs w:val="20"/>
        </w:rPr>
        <w:t>C. Giao dịch đối ứng</w:t>
      </w:r>
    </w:p>
    <w:p w:rsidR="0069356C" w:rsidRPr="0069356C" w:rsidRDefault="0069356C" w:rsidP="0069356C">
      <w:pPr>
        <w:spacing w:after="120"/>
        <w:ind w:left="720" w:firstLine="720"/>
        <w:rPr>
          <w:rFonts w:ascii="Times New Roman" w:hAnsi="Times New Roman" w:cs="Times New Roman"/>
          <w:b/>
          <w:bCs/>
          <w:sz w:val="20"/>
          <w:szCs w:val="20"/>
        </w:rPr>
      </w:pPr>
      <w:r w:rsidRPr="0069356C">
        <w:rPr>
          <w:rFonts w:ascii="Times New Roman" w:hAnsi="Times New Roman" w:cs="Times New Roman"/>
          <w:b/>
          <w:bCs/>
          <w:sz w:val="20"/>
          <w:szCs w:val="20"/>
        </w:rPr>
        <w:t>C-1. Giao dịch đối ứng cho hợp đồng hoán đổi giá cả hàng hóa ngân hàng thương mại, chi nhánh ngân hàng nước ngoài đã cung ứng cho khách hàng</w:t>
      </w:r>
    </w:p>
    <w:tbl>
      <w:tblPr>
        <w:tblW w:w="44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400"/>
        <w:gridCol w:w="1093"/>
        <w:gridCol w:w="1096"/>
        <w:gridCol w:w="1601"/>
        <w:gridCol w:w="1560"/>
        <w:gridCol w:w="1296"/>
        <w:gridCol w:w="10"/>
        <w:gridCol w:w="1632"/>
        <w:gridCol w:w="1514"/>
      </w:tblGrid>
      <w:tr w:rsidR="0069356C" w:rsidRPr="0069356C" w:rsidTr="003F3398">
        <w:trPr>
          <w:trHeight w:val="226"/>
          <w:jc w:val="center"/>
        </w:trPr>
        <w:tc>
          <w:tcPr>
            <w:tcW w:w="245" w:type="pct"/>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935" w:type="pct"/>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853"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Chiều giao dịch</w:t>
            </w:r>
          </w:p>
        </w:tc>
        <w:tc>
          <w:tcPr>
            <w:tcW w:w="624"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Khối lượng danh nghĩa hàng hóa cơ sở</w:t>
            </w:r>
          </w:p>
        </w:tc>
        <w:tc>
          <w:tcPr>
            <w:tcW w:w="608"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Mức giá cố định</w:t>
            </w:r>
          </w:p>
        </w:tc>
        <w:tc>
          <w:tcPr>
            <w:tcW w:w="505"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tham chiếu thực tế</w:t>
            </w:r>
          </w:p>
        </w:tc>
        <w:tc>
          <w:tcPr>
            <w:tcW w:w="640" w:type="pct"/>
            <w:gridSpan w:val="2"/>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Chênh lệch mức giá cố định và giá tham chiếu thực tế</w:t>
            </w:r>
          </w:p>
        </w:tc>
        <w:tc>
          <w:tcPr>
            <w:tcW w:w="590"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Đối tác đối ứng</w:t>
            </w:r>
          </w:p>
        </w:tc>
      </w:tr>
      <w:tr w:rsidR="0069356C" w:rsidRPr="0069356C" w:rsidTr="003F3398">
        <w:trPr>
          <w:trHeight w:val="226"/>
          <w:jc w:val="center"/>
        </w:trPr>
        <w:tc>
          <w:tcPr>
            <w:tcW w:w="245" w:type="pct"/>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935" w:type="pct"/>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Mua</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Bán</w:t>
            </w:r>
          </w:p>
        </w:tc>
        <w:tc>
          <w:tcPr>
            <w:tcW w:w="624"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8"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50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590" w:type="pct"/>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6"/>
          <w:jc w:val="center"/>
        </w:trPr>
        <w:tc>
          <w:tcPr>
            <w:tcW w:w="245" w:type="pct"/>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(22)</w:t>
            </w:r>
          </w:p>
        </w:tc>
        <w:tc>
          <w:tcPr>
            <w:tcW w:w="935"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(23)</w:t>
            </w:r>
          </w:p>
        </w:tc>
        <w:tc>
          <w:tcPr>
            <w:tcW w:w="426"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(24)</w:t>
            </w:r>
          </w:p>
        </w:tc>
        <w:tc>
          <w:tcPr>
            <w:tcW w:w="427"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(25)</w:t>
            </w:r>
          </w:p>
        </w:tc>
        <w:tc>
          <w:tcPr>
            <w:tcW w:w="624"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(26)</w:t>
            </w:r>
          </w:p>
        </w:tc>
        <w:tc>
          <w:tcPr>
            <w:tcW w:w="608"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(27)</w:t>
            </w:r>
          </w:p>
        </w:tc>
        <w:tc>
          <w:tcPr>
            <w:tcW w:w="505"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(28)</w:t>
            </w:r>
          </w:p>
        </w:tc>
        <w:tc>
          <w:tcPr>
            <w:tcW w:w="640" w:type="pct"/>
            <w:gridSpan w:val="2"/>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(29)</w:t>
            </w:r>
          </w:p>
        </w:tc>
        <w:tc>
          <w:tcPr>
            <w:tcW w:w="590"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(30)</w:t>
            </w:r>
          </w:p>
        </w:tc>
      </w:tr>
      <w:tr w:rsidR="0069356C" w:rsidRPr="0069356C" w:rsidTr="003F3398">
        <w:trPr>
          <w:trHeight w:val="226"/>
          <w:jc w:val="center"/>
        </w:trPr>
        <w:tc>
          <w:tcPr>
            <w:tcW w:w="24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IX.</w:t>
            </w:r>
          </w:p>
        </w:tc>
        <w:tc>
          <w:tcPr>
            <w:tcW w:w="935" w:type="pc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Nông sản (=1+2+3)</w:t>
            </w:r>
          </w:p>
        </w:tc>
        <w:tc>
          <w:tcPr>
            <w:tcW w:w="3820" w:type="pct"/>
            <w:gridSpan w:val="8"/>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tcPr>
          <w:p w:rsidR="0069356C" w:rsidRPr="0069356C" w:rsidRDefault="0069356C" w:rsidP="003F3398">
            <w:pPr>
              <w:jc w:val="center"/>
              <w:rPr>
                <w:rFonts w:ascii="Times New Roman" w:hAnsi="Times New Roman" w:cs="Times New Roman"/>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1180"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vAlign w:val="center"/>
          </w:tcPr>
          <w:p w:rsidR="0069356C" w:rsidRPr="0069356C" w:rsidRDefault="0069356C" w:rsidP="003F3398">
            <w:pPr>
              <w:rPr>
                <w:rFonts w:ascii="Times New Roman" w:hAnsi="Times New Roman" w:cs="Times New Roman"/>
                <w:sz w:val="16"/>
                <w:szCs w:val="16"/>
              </w:rPr>
            </w:pPr>
          </w:p>
        </w:tc>
        <w:tc>
          <w:tcPr>
            <w:tcW w:w="608" w:type="pct"/>
            <w:shd w:val="clear" w:color="auto" w:fill="808080"/>
          </w:tcPr>
          <w:p w:rsidR="0069356C" w:rsidRPr="0069356C" w:rsidRDefault="0069356C" w:rsidP="003F3398">
            <w:pPr>
              <w:rPr>
                <w:rFonts w:ascii="Times New Roman" w:hAnsi="Times New Roman" w:cs="Times New Roman"/>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w:t>
            </w:r>
          </w:p>
        </w:tc>
        <w:tc>
          <w:tcPr>
            <w:tcW w:w="935" w:type="pc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c>
          <w:tcPr>
            <w:tcW w:w="3820" w:type="pct"/>
            <w:gridSpan w:val="8"/>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1180"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8" w:type="pct"/>
            <w:shd w:val="clear" w:color="auto" w:fill="808080"/>
          </w:tcPr>
          <w:p w:rsidR="0069356C" w:rsidRPr="0069356C" w:rsidRDefault="0069356C" w:rsidP="003F3398">
            <w:pPr>
              <w:rPr>
                <w:rFonts w:ascii="Times New Roman" w:hAnsi="Times New Roman" w:cs="Times New Roman"/>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XI.</w:t>
            </w:r>
          </w:p>
        </w:tc>
        <w:tc>
          <w:tcPr>
            <w:tcW w:w="935" w:type="pc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c>
          <w:tcPr>
            <w:tcW w:w="3820" w:type="pct"/>
            <w:gridSpan w:val="8"/>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935"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tcPr>
          <w:p w:rsidR="0069356C" w:rsidRPr="0069356C" w:rsidRDefault="0069356C" w:rsidP="003F3398">
            <w:pPr>
              <w:jc w:val="center"/>
              <w:rPr>
                <w:rFonts w:ascii="Times New Roman" w:hAnsi="Times New Roman" w:cs="Times New Roman"/>
              </w:rPr>
            </w:pPr>
          </w:p>
        </w:tc>
        <w:tc>
          <w:tcPr>
            <w:tcW w:w="608"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1180"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8" w:type="pct"/>
            <w:shd w:val="clear" w:color="auto" w:fill="808080"/>
          </w:tcPr>
          <w:p w:rsidR="0069356C" w:rsidRPr="0069356C" w:rsidRDefault="0069356C" w:rsidP="003F3398">
            <w:pPr>
              <w:rPr>
                <w:rFonts w:ascii="Times New Roman" w:hAnsi="Times New Roman" w:cs="Times New Roman"/>
              </w:rPr>
            </w:pPr>
          </w:p>
        </w:tc>
        <w:tc>
          <w:tcPr>
            <w:tcW w:w="505"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40"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6"/>
          <w:jc w:val="center"/>
        </w:trPr>
        <w:tc>
          <w:tcPr>
            <w:tcW w:w="245"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XII.</w:t>
            </w:r>
          </w:p>
        </w:tc>
        <w:tc>
          <w:tcPr>
            <w:tcW w:w="935" w:type="pct"/>
            <w:vMerge w:val="restart"/>
            <w:shd w:val="clear" w:color="auto" w:fill="auto"/>
            <w:vAlign w:val="center"/>
          </w:tcPr>
          <w:p w:rsidR="0069356C" w:rsidRPr="0069356C" w:rsidRDefault="0069356C" w:rsidP="003F3398">
            <w:pP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369"/>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52"/>
          <w:jc w:val="center"/>
        </w:trPr>
        <w:tc>
          <w:tcPr>
            <w:tcW w:w="24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935"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426"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27"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624"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8"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5"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40" w:type="pct"/>
            <w:gridSpan w:val="2"/>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6"/>
          <w:jc w:val="center"/>
        </w:trPr>
        <w:tc>
          <w:tcPr>
            <w:tcW w:w="1180"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42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27"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24"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8" w:type="pct"/>
            <w:shd w:val="clear" w:color="auto" w:fill="808080"/>
          </w:tcPr>
          <w:p w:rsidR="0069356C" w:rsidRPr="0069356C" w:rsidRDefault="0069356C" w:rsidP="003F3398">
            <w:pPr>
              <w:rPr>
                <w:rFonts w:ascii="Times New Roman" w:hAnsi="Times New Roman" w:cs="Times New Roman"/>
              </w:rPr>
            </w:pPr>
          </w:p>
        </w:tc>
        <w:tc>
          <w:tcPr>
            <w:tcW w:w="509" w:type="pct"/>
            <w:gridSpan w:val="2"/>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636"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bl>
    <w:p w:rsidR="0069356C" w:rsidRPr="0069356C" w:rsidRDefault="0069356C" w:rsidP="0069356C">
      <w:pPr>
        <w:spacing w:after="120"/>
        <w:rPr>
          <w:rFonts w:ascii="Times New Roman" w:hAnsi="Times New Roman" w:cs="Times New Roman"/>
          <w:b/>
          <w:bCs/>
          <w:sz w:val="16"/>
          <w:szCs w:val="12"/>
        </w:rPr>
      </w:pPr>
    </w:p>
    <w:p w:rsidR="0069356C" w:rsidRPr="0069356C" w:rsidRDefault="0069356C" w:rsidP="0069356C">
      <w:pPr>
        <w:spacing w:after="120"/>
        <w:ind w:firstLine="720"/>
        <w:rPr>
          <w:rFonts w:ascii="Times New Roman" w:hAnsi="Times New Roman" w:cs="Times New Roman"/>
          <w:b/>
          <w:bCs/>
          <w:sz w:val="20"/>
          <w:szCs w:val="20"/>
        </w:rPr>
      </w:pPr>
      <w:r w:rsidRPr="0069356C">
        <w:rPr>
          <w:rFonts w:ascii="Times New Roman" w:hAnsi="Times New Roman" w:cs="Times New Roman"/>
          <w:b/>
          <w:bCs/>
          <w:sz w:val="16"/>
          <w:szCs w:val="12"/>
        </w:rPr>
        <w:t xml:space="preserve">      </w:t>
      </w:r>
      <w:r w:rsidRPr="0069356C">
        <w:rPr>
          <w:rFonts w:ascii="Times New Roman" w:hAnsi="Times New Roman" w:cs="Times New Roman"/>
          <w:b/>
          <w:bCs/>
          <w:sz w:val="20"/>
          <w:szCs w:val="20"/>
        </w:rPr>
        <w:t>C-2. Giao dịch đối ứng cho hợp đồng quyền chọn giá cả hàng hóa ngân hàng thương mại, chi nhánh ngân hàng nước ngoài đã cung ứng cho khách hàng</w:t>
      </w:r>
    </w:p>
    <w:tbl>
      <w:tblPr>
        <w:tblW w:w="45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863"/>
        <w:gridCol w:w="1014"/>
        <w:gridCol w:w="1011"/>
        <w:gridCol w:w="1271"/>
        <w:gridCol w:w="1600"/>
        <w:gridCol w:w="1351"/>
        <w:gridCol w:w="1359"/>
        <w:gridCol w:w="1568"/>
        <w:gridCol w:w="1566"/>
      </w:tblGrid>
      <w:tr w:rsidR="0069356C" w:rsidRPr="0069356C" w:rsidTr="003F3398">
        <w:trPr>
          <w:trHeight w:val="228"/>
          <w:jc w:val="center"/>
        </w:trPr>
        <w:tc>
          <w:tcPr>
            <w:tcW w:w="251" w:type="pct"/>
            <w:vMerge w:val="restart"/>
            <w:tcBorders>
              <w:top w:val="single" w:sz="4" w:space="0" w:color="auto"/>
              <w:left w:val="single" w:sz="4" w:space="0" w:color="auto"/>
              <w:bottom w:val="single" w:sz="4" w:space="0" w:color="auto"/>
              <w:right w:val="single" w:sz="4" w:space="0" w:color="auto"/>
              <w:tl2br w:val="nil"/>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STT</w:t>
            </w:r>
          </w:p>
        </w:tc>
        <w:tc>
          <w:tcPr>
            <w:tcW w:w="702" w:type="pct"/>
            <w:vMerge w:val="restart"/>
            <w:tcBorders>
              <w:lef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Hàng hóa cơ sở</w:t>
            </w:r>
          </w:p>
        </w:tc>
        <w:tc>
          <w:tcPr>
            <w:tcW w:w="763"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Chiều giao dịch</w:t>
            </w:r>
          </w:p>
        </w:tc>
        <w:tc>
          <w:tcPr>
            <w:tcW w:w="47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Khối lượng danh nghĩa hàng hóa cơ sở</w:t>
            </w:r>
          </w:p>
        </w:tc>
        <w:tc>
          <w:tcPr>
            <w:tcW w:w="603"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thực hiện (quyền chọn)</w:t>
            </w:r>
          </w:p>
        </w:tc>
        <w:tc>
          <w:tcPr>
            <w:tcW w:w="509"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Giá tham chiếu thực tế</w:t>
            </w:r>
          </w:p>
        </w:tc>
        <w:tc>
          <w:tcPr>
            <w:tcW w:w="512"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Chênh lệch mức giá cố định và giá tham chiếu thực tế</w:t>
            </w:r>
          </w:p>
        </w:tc>
        <w:tc>
          <w:tcPr>
            <w:tcW w:w="591"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Phí quyền chọn</w:t>
            </w:r>
          </w:p>
        </w:tc>
        <w:tc>
          <w:tcPr>
            <w:tcW w:w="590" w:type="pct"/>
            <w:vMerge w:val="restar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Đối tác đối ứng</w:t>
            </w:r>
          </w:p>
        </w:tc>
      </w:tr>
      <w:tr w:rsidR="0069356C" w:rsidRPr="0069356C" w:rsidTr="003F3398">
        <w:trPr>
          <w:trHeight w:val="228"/>
          <w:jc w:val="center"/>
        </w:trPr>
        <w:tc>
          <w:tcPr>
            <w:tcW w:w="251" w:type="pct"/>
            <w:vMerge/>
            <w:tcBorders>
              <w:top w:val="nil"/>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702" w:type="pct"/>
            <w:vMerge/>
            <w:tcBorders>
              <w:left w:val="single" w:sz="4" w:space="0" w:color="auto"/>
            </w:tcBorders>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Mua</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Bán</w:t>
            </w:r>
          </w:p>
        </w:tc>
        <w:tc>
          <w:tcPr>
            <w:tcW w:w="479"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3"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509"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51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591"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590" w:type="pct"/>
            <w:vMerge/>
            <w:shd w:val="clear" w:color="auto" w:fill="auto"/>
            <w:vAlign w:val="center"/>
          </w:tcPr>
          <w:p w:rsidR="0069356C" w:rsidRPr="0069356C" w:rsidRDefault="0069356C" w:rsidP="003F3398">
            <w:pPr>
              <w:rPr>
                <w:rFonts w:ascii="Times New Roman" w:hAnsi="Times New Roman" w:cs="Times New Roman"/>
                <w:sz w:val="16"/>
                <w:szCs w:val="16"/>
              </w:rPr>
            </w:pPr>
          </w:p>
        </w:tc>
      </w:tr>
      <w:tr w:rsidR="0069356C" w:rsidRPr="0069356C" w:rsidTr="003F3398">
        <w:trPr>
          <w:trHeight w:val="228"/>
          <w:jc w:val="center"/>
        </w:trPr>
        <w:tc>
          <w:tcPr>
            <w:tcW w:w="251" w:type="pct"/>
            <w:tcBorders>
              <w:top w:val="single" w:sz="4" w:space="0" w:color="auto"/>
            </w:tcBorders>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(31)</w:t>
            </w:r>
          </w:p>
        </w:tc>
        <w:tc>
          <w:tcPr>
            <w:tcW w:w="702"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(32)</w:t>
            </w:r>
          </w:p>
        </w:tc>
        <w:tc>
          <w:tcPr>
            <w:tcW w:w="382"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(33)</w:t>
            </w:r>
          </w:p>
        </w:tc>
        <w:tc>
          <w:tcPr>
            <w:tcW w:w="381"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(34)</w:t>
            </w:r>
          </w:p>
        </w:tc>
        <w:tc>
          <w:tcPr>
            <w:tcW w:w="47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(35)</w:t>
            </w:r>
          </w:p>
        </w:tc>
        <w:tc>
          <w:tcPr>
            <w:tcW w:w="603"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(36)</w:t>
            </w:r>
          </w:p>
        </w:tc>
        <w:tc>
          <w:tcPr>
            <w:tcW w:w="509"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(37)</w:t>
            </w:r>
          </w:p>
        </w:tc>
        <w:tc>
          <w:tcPr>
            <w:tcW w:w="512"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(38)</w:t>
            </w:r>
          </w:p>
        </w:tc>
        <w:tc>
          <w:tcPr>
            <w:tcW w:w="591"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(39)</w:t>
            </w:r>
          </w:p>
        </w:tc>
        <w:tc>
          <w:tcPr>
            <w:tcW w:w="590" w:type="pct"/>
            <w:shd w:val="clear" w:color="auto" w:fill="auto"/>
            <w:vAlign w:val="center"/>
          </w:tcPr>
          <w:p w:rsidR="0069356C" w:rsidRPr="0069356C" w:rsidRDefault="0069356C" w:rsidP="003F3398">
            <w:pPr>
              <w:jc w:val="center"/>
              <w:rPr>
                <w:rFonts w:ascii="Times New Roman" w:hAnsi="Times New Roman" w:cs="Times New Roman"/>
                <w:i/>
                <w:sz w:val="16"/>
                <w:szCs w:val="16"/>
              </w:rPr>
            </w:pPr>
            <w:r w:rsidRPr="0069356C">
              <w:rPr>
                <w:rFonts w:ascii="Times New Roman" w:hAnsi="Times New Roman" w:cs="Times New Roman"/>
                <w:i/>
                <w:sz w:val="16"/>
                <w:szCs w:val="16"/>
              </w:rPr>
              <w:t>(40)</w:t>
            </w:r>
          </w:p>
        </w:tc>
      </w:tr>
      <w:tr w:rsidR="0069356C" w:rsidRPr="0069356C" w:rsidTr="003F3398">
        <w:trPr>
          <w:trHeight w:val="228"/>
          <w:jc w:val="center"/>
        </w:trPr>
        <w:tc>
          <w:tcPr>
            <w:tcW w:w="251"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XIII.</w:t>
            </w:r>
          </w:p>
        </w:tc>
        <w:tc>
          <w:tcPr>
            <w:tcW w:w="702" w:type="pc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Nông sản (=1+2+3)</w:t>
            </w:r>
          </w:p>
        </w:tc>
        <w:tc>
          <w:tcPr>
            <w:tcW w:w="3457" w:type="pct"/>
            <w:gridSpan w:val="7"/>
            <w:shd w:val="clear" w:color="auto" w:fill="auto"/>
            <w:vAlign w:val="center"/>
          </w:tcPr>
          <w:p w:rsidR="0069356C" w:rsidRPr="0069356C" w:rsidRDefault="0069356C" w:rsidP="003F3398">
            <w:pPr>
              <w:rPr>
                <w:rFonts w:ascii="Times New Roman" w:hAnsi="Times New Roman" w:cs="Times New Roman"/>
                <w:sz w:val="16"/>
                <w:szCs w:val="16"/>
              </w:rPr>
            </w:pPr>
          </w:p>
        </w:tc>
        <w:tc>
          <w:tcPr>
            <w:tcW w:w="590" w:type="pct"/>
            <w:shd w:val="clear" w:color="auto" w:fill="auto"/>
            <w:vAlign w:val="center"/>
          </w:tcPr>
          <w:p w:rsidR="0069356C" w:rsidRPr="0069356C" w:rsidRDefault="0069356C" w:rsidP="003F3398">
            <w:pPr>
              <w:rPr>
                <w:rFonts w:ascii="Times New Roman" w:hAnsi="Times New Roman" w:cs="Times New Roman"/>
                <w:b/>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Cà phê</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Cao su</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(bông, gạo, lùa mỳ…)</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tcPr>
          <w:p w:rsidR="0069356C" w:rsidRPr="0069356C" w:rsidRDefault="0069356C" w:rsidP="003F3398">
            <w:pPr>
              <w:rPr>
                <w:rFonts w:ascii="Times New Roman" w:hAnsi="Times New Roman" w:cs="Times New Roman"/>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953"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3" w:type="pct"/>
            <w:shd w:val="clear" w:color="auto" w:fill="808080"/>
          </w:tcPr>
          <w:p w:rsidR="0069356C" w:rsidRPr="0069356C" w:rsidRDefault="0069356C" w:rsidP="003F3398">
            <w:pPr>
              <w:rPr>
                <w:rFonts w:ascii="Times New Roman" w:hAnsi="Times New Roman" w:cs="Times New Roman"/>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tcPr>
          <w:p w:rsidR="0069356C" w:rsidRPr="0069356C" w:rsidRDefault="0069356C" w:rsidP="003F3398">
            <w:pPr>
              <w:jc w:val="center"/>
              <w:rPr>
                <w:rFonts w:ascii="Times New Roman" w:hAnsi="Times New Roman" w:cs="Times New Roman"/>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XIV.</w:t>
            </w:r>
          </w:p>
        </w:tc>
        <w:tc>
          <w:tcPr>
            <w:tcW w:w="702" w:type="pct"/>
            <w:shd w:val="clear" w:color="auto" w:fill="FFFFFF"/>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Kim loại (=1+2+3)</w:t>
            </w:r>
          </w:p>
        </w:tc>
        <w:tc>
          <w:tcPr>
            <w:tcW w:w="3457" w:type="pct"/>
            <w:gridSpan w:val="7"/>
            <w:shd w:val="clear" w:color="auto" w:fill="FFFFFF"/>
            <w:vAlign w:val="center"/>
          </w:tcPr>
          <w:p w:rsidR="0069356C" w:rsidRPr="0069356C" w:rsidRDefault="0069356C" w:rsidP="003F3398">
            <w:pPr>
              <w:rPr>
                <w:rFonts w:ascii="Times New Roman" w:hAnsi="Times New Roman" w:cs="Times New Roman"/>
                <w:sz w:val="16"/>
                <w:szCs w:val="16"/>
              </w:rPr>
            </w:pPr>
          </w:p>
        </w:tc>
        <w:tc>
          <w:tcPr>
            <w:tcW w:w="590" w:type="pct"/>
            <w:shd w:val="clear" w:color="auto" w:fill="FFFFFF"/>
            <w:vAlign w:val="center"/>
          </w:tcPr>
          <w:p w:rsidR="0069356C" w:rsidRPr="0069356C" w:rsidRDefault="0069356C" w:rsidP="003F3398">
            <w:pPr>
              <w:rPr>
                <w:rFonts w:ascii="Times New Roman" w:hAnsi="Times New Roman" w:cs="Times New Roman"/>
                <w:b/>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Đồng</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Nhôm</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(kẽm, thiếc, nikel…)</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tcPr>
          <w:p w:rsidR="0069356C" w:rsidRPr="0069356C" w:rsidRDefault="0069356C" w:rsidP="003F3398">
            <w:pPr>
              <w:rPr>
                <w:rFonts w:ascii="Times New Roman" w:hAnsi="Times New Roman" w:cs="Times New Roman"/>
              </w:rPr>
            </w:pPr>
          </w:p>
        </w:tc>
        <w:tc>
          <w:tcPr>
            <w:tcW w:w="479" w:type="pct"/>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tcPr>
          <w:p w:rsidR="0069356C" w:rsidRPr="0069356C" w:rsidRDefault="0069356C" w:rsidP="003F3398">
            <w:pPr>
              <w:jc w:val="center"/>
              <w:rPr>
                <w:rFonts w:ascii="Times New Roman" w:hAnsi="Times New Roman" w:cs="Times New Roman"/>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953" w:type="pct"/>
            <w:gridSpan w:val="2"/>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tcPr>
          <w:p w:rsidR="0069356C" w:rsidRPr="0069356C" w:rsidRDefault="0069356C" w:rsidP="003F3398">
            <w:pPr>
              <w:jc w:val="center"/>
              <w:rPr>
                <w:rFonts w:ascii="Times New Roman" w:hAnsi="Times New Roman" w:cs="Times New Roman"/>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XV.</w:t>
            </w:r>
          </w:p>
        </w:tc>
        <w:tc>
          <w:tcPr>
            <w:tcW w:w="702" w:type="pc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b/>
                <w:sz w:val="16"/>
                <w:szCs w:val="16"/>
              </w:rPr>
              <w:t>Nhiên liệu (=1+2+3)</w:t>
            </w:r>
          </w:p>
        </w:tc>
        <w:tc>
          <w:tcPr>
            <w:tcW w:w="3457" w:type="pct"/>
            <w:gridSpan w:val="7"/>
            <w:shd w:val="clear" w:color="auto" w:fill="auto"/>
            <w:vAlign w:val="center"/>
          </w:tcPr>
          <w:p w:rsidR="0069356C" w:rsidRPr="0069356C" w:rsidRDefault="0069356C" w:rsidP="003F3398">
            <w:pPr>
              <w:rPr>
                <w:rFonts w:ascii="Times New Roman" w:hAnsi="Times New Roman" w:cs="Times New Roman"/>
                <w:sz w:val="16"/>
                <w:szCs w:val="16"/>
              </w:rPr>
            </w:pPr>
          </w:p>
        </w:tc>
        <w:tc>
          <w:tcPr>
            <w:tcW w:w="590" w:type="pct"/>
            <w:shd w:val="clear" w:color="auto" w:fill="auto"/>
            <w:vAlign w:val="center"/>
          </w:tcPr>
          <w:p w:rsidR="0069356C" w:rsidRPr="0069356C" w:rsidRDefault="0069356C" w:rsidP="003F3398">
            <w:pPr>
              <w:rPr>
                <w:rFonts w:ascii="Times New Roman" w:hAnsi="Times New Roman" w:cs="Times New Roman"/>
                <w:b/>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1.</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Xăng</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2.</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Dầu thô</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3.</w:t>
            </w:r>
          </w:p>
        </w:tc>
        <w:tc>
          <w:tcPr>
            <w:tcW w:w="702" w:type="pct"/>
            <w:vMerge w:val="restart"/>
            <w:shd w:val="clear" w:color="auto" w:fill="auto"/>
            <w:vAlign w:val="center"/>
          </w:tcPr>
          <w:p w:rsidR="0069356C" w:rsidRPr="0069356C" w:rsidRDefault="0069356C" w:rsidP="003F3398">
            <w:pPr>
              <w:rPr>
                <w:rFonts w:ascii="Times New Roman" w:hAnsi="Times New Roman" w:cs="Times New Roman"/>
                <w:sz w:val="16"/>
                <w:szCs w:val="16"/>
              </w:rPr>
            </w:pPr>
            <w:r w:rsidRPr="0069356C">
              <w:rPr>
                <w:rFonts w:ascii="Times New Roman" w:hAnsi="Times New Roman" w:cs="Times New Roman"/>
                <w:sz w:val="16"/>
                <w:szCs w:val="16"/>
              </w:rPr>
              <w:t>Khác (các sản phẩm xăng, dầu, khí thành phẩm…)</w:t>
            </w: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bottom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bottom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shd w:val="clear" w:color="auto" w:fill="auto"/>
          </w:tcPr>
          <w:p w:rsidR="0069356C" w:rsidRPr="0069356C" w:rsidRDefault="0069356C" w:rsidP="003F3398">
            <w:pPr>
              <w:jc w:val="center"/>
              <w:rPr>
                <w:rFonts w:ascii="Times New Roman" w:hAnsi="Times New Roman" w:cs="Times New Roman"/>
              </w:rPr>
            </w:pPr>
          </w:p>
        </w:tc>
        <w:tc>
          <w:tcPr>
            <w:tcW w:w="603"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09"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shd w:val="clear" w:color="auto" w:fill="808080"/>
          </w:tcPr>
          <w:p w:rsidR="0069356C" w:rsidRPr="0069356C" w:rsidRDefault="0069356C" w:rsidP="003F3398">
            <w:pPr>
              <w:jc w:val="center"/>
              <w:rPr>
                <w:rFonts w:ascii="Times New Roman" w:hAnsi="Times New Roman" w:cs="Times New Roman"/>
              </w:rPr>
            </w:pPr>
          </w:p>
        </w:tc>
        <w:tc>
          <w:tcPr>
            <w:tcW w:w="591" w:type="pct"/>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953" w:type="pct"/>
            <w:gridSpan w:val="2"/>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u w:val="single"/>
              </w:rPr>
            </w:pPr>
            <w:r w:rsidRPr="0069356C">
              <w:rPr>
                <w:rFonts w:ascii="Times New Roman" w:hAnsi="Times New Roman" w:cs="Times New Roman"/>
                <w:b/>
                <w:sz w:val="16"/>
                <w:szCs w:val="16"/>
                <w:u w:val="single"/>
              </w:rPr>
              <w:t>TỔNG CỘNG</w:t>
            </w:r>
          </w:p>
        </w:tc>
        <w:tc>
          <w:tcPr>
            <w:tcW w:w="382"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tcBorders>
              <w:bottom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3" w:type="pct"/>
            <w:tcBorders>
              <w:bottom w:val="single" w:sz="4" w:space="0" w:color="auto"/>
            </w:tcBorders>
            <w:shd w:val="clear" w:color="auto" w:fill="808080"/>
          </w:tcPr>
          <w:p w:rsidR="0069356C" w:rsidRPr="0069356C" w:rsidRDefault="0069356C" w:rsidP="003F3398">
            <w:pPr>
              <w:rPr>
                <w:rFonts w:ascii="Times New Roman" w:hAnsi="Times New Roman" w:cs="Times New Roman"/>
              </w:rPr>
            </w:pPr>
          </w:p>
        </w:tc>
        <w:tc>
          <w:tcPr>
            <w:tcW w:w="509"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tcBorders>
              <w:bottom w:val="single" w:sz="4" w:space="0" w:color="auto"/>
            </w:tcBorders>
            <w:shd w:val="clear" w:color="auto" w:fill="FFFFFF"/>
          </w:tcPr>
          <w:p w:rsidR="0069356C" w:rsidRPr="0069356C" w:rsidRDefault="0069356C" w:rsidP="003F3398">
            <w:pPr>
              <w:jc w:val="center"/>
              <w:rPr>
                <w:rFonts w:ascii="Times New Roman" w:hAnsi="Times New Roman" w:cs="Times New Roman"/>
              </w:rPr>
            </w:pPr>
          </w:p>
        </w:tc>
        <w:tc>
          <w:tcPr>
            <w:tcW w:w="590" w:type="pct"/>
            <w:tcBorders>
              <w:bottom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r>
      <w:tr w:rsidR="0069356C" w:rsidRPr="0069356C" w:rsidTr="003F3398">
        <w:trPr>
          <w:trHeight w:val="228"/>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b/>
                <w:sz w:val="16"/>
                <w:szCs w:val="16"/>
              </w:rPr>
            </w:pPr>
            <w:r w:rsidRPr="0069356C">
              <w:rPr>
                <w:rFonts w:ascii="Times New Roman" w:hAnsi="Times New Roman" w:cs="Times New Roman"/>
                <w:b/>
                <w:sz w:val="16"/>
                <w:szCs w:val="16"/>
              </w:rPr>
              <w:t>XVI.</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rPr>
                <w:rFonts w:ascii="Times New Roman" w:hAnsi="Times New Roman" w:cs="Times New Roman"/>
                <w:b/>
                <w:sz w:val="16"/>
                <w:szCs w:val="16"/>
              </w:rPr>
            </w:pPr>
            <w:r w:rsidRPr="0069356C">
              <w:rPr>
                <w:rFonts w:ascii="Times New Roman" w:hAnsi="Times New Roman" w:cs="Times New Roman"/>
                <w:b/>
                <w:sz w:val="16"/>
                <w:szCs w:val="16"/>
              </w:rPr>
              <w:t>Năng lượng</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top w:val="single" w:sz="4" w:space="0" w:color="auto"/>
              <w:left w:val="single" w:sz="4" w:space="0" w:color="auto"/>
              <w:bottom w:val="single" w:sz="4" w:space="0" w:color="auto"/>
              <w:right w:val="single" w:sz="4" w:space="0" w:color="auto"/>
            </w:tcBorders>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top w:val="single" w:sz="4" w:space="0" w:color="auto"/>
              <w:left w:val="single" w:sz="4" w:space="0" w:color="auto"/>
              <w:bottom w:val="single" w:sz="4" w:space="0" w:color="auto"/>
              <w:right w:val="single" w:sz="4" w:space="0" w:color="auto"/>
            </w:tcBorders>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251"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70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C1</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603"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12" w:type="pct"/>
            <w:tcBorders>
              <w:top w:val="single" w:sz="4" w:space="0" w:color="auto"/>
              <w:left w:val="single" w:sz="4" w:space="0" w:color="auto"/>
              <w:bottom w:val="single" w:sz="4" w:space="0" w:color="auto"/>
              <w:right w:val="single" w:sz="4" w:space="0" w:color="auto"/>
            </w:tcBorders>
            <w:shd w:val="clear" w:color="auto" w:fill="auto"/>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1" w:type="pct"/>
            <w:tcBorders>
              <w:top w:val="single" w:sz="4" w:space="0" w:color="auto"/>
              <w:left w:val="single" w:sz="4" w:space="0" w:color="auto"/>
              <w:bottom w:val="single" w:sz="4" w:space="0" w:color="auto"/>
              <w:right w:val="single" w:sz="4" w:space="0" w:color="auto"/>
            </w:tcBorders>
            <w:shd w:val="clear" w:color="auto" w:fill="FFFFFF"/>
          </w:tcPr>
          <w:p w:rsidR="0069356C" w:rsidRPr="0069356C" w:rsidRDefault="0069356C" w:rsidP="003F3398">
            <w:pPr>
              <w:jc w:val="center"/>
              <w:rPr>
                <w:rFonts w:ascii="Times New Roman" w:hAnsi="Times New Roman" w:cs="Times New Roman"/>
              </w:rPr>
            </w:pPr>
            <w:r w:rsidRPr="0069356C">
              <w:rPr>
                <w:rFonts w:ascii="Times New Roman" w:hAnsi="Times New Roman" w:cs="Times New Roman"/>
                <w:sz w:val="16"/>
                <w:szCs w:val="16"/>
              </w:rPr>
              <w:t>N20</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sz w:val="16"/>
                <w:szCs w:val="16"/>
              </w:rPr>
              <w:t>C50</w:t>
            </w:r>
          </w:p>
        </w:tc>
      </w:tr>
      <w:tr w:rsidR="0069356C" w:rsidRPr="0069356C" w:rsidTr="003F3398">
        <w:trPr>
          <w:trHeight w:val="228"/>
          <w:jc w:val="center"/>
        </w:trPr>
        <w:tc>
          <w:tcPr>
            <w:tcW w:w="9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r w:rsidRPr="0069356C">
              <w:rPr>
                <w:rFonts w:ascii="Times New Roman" w:hAnsi="Times New Roman" w:cs="Times New Roman"/>
                <w:b/>
                <w:sz w:val="16"/>
                <w:szCs w:val="16"/>
                <w:u w:val="single"/>
              </w:rPr>
              <w:t>TỔNG CỘNG</w:t>
            </w:r>
          </w:p>
        </w:tc>
        <w:tc>
          <w:tcPr>
            <w:tcW w:w="382" w:type="pct"/>
            <w:tcBorders>
              <w:top w:val="single" w:sz="4" w:space="0" w:color="auto"/>
              <w:left w:val="single" w:sz="4" w:space="0" w:color="auto"/>
              <w:bottom w:val="single" w:sz="4" w:space="0" w:color="auto"/>
              <w:right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381" w:type="pct"/>
            <w:tcBorders>
              <w:top w:val="single" w:sz="4" w:space="0" w:color="auto"/>
              <w:left w:val="single" w:sz="4" w:space="0" w:color="auto"/>
              <w:bottom w:val="single" w:sz="4" w:space="0" w:color="auto"/>
              <w:right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69356C" w:rsidRPr="0069356C" w:rsidRDefault="0069356C" w:rsidP="003F3398">
            <w:pPr>
              <w:jc w:val="center"/>
              <w:rPr>
                <w:rFonts w:ascii="Times New Roman" w:hAnsi="Times New Roman" w:cs="Times New Roman"/>
                <w:sz w:val="16"/>
                <w:szCs w:val="16"/>
              </w:rPr>
            </w:pPr>
          </w:p>
        </w:tc>
        <w:tc>
          <w:tcPr>
            <w:tcW w:w="603" w:type="pct"/>
            <w:tcBorders>
              <w:top w:val="single" w:sz="4" w:space="0" w:color="auto"/>
              <w:left w:val="single" w:sz="4" w:space="0" w:color="auto"/>
              <w:bottom w:val="single" w:sz="4" w:space="0" w:color="auto"/>
              <w:right w:val="single" w:sz="4" w:space="0" w:color="auto"/>
            </w:tcBorders>
            <w:shd w:val="clear" w:color="auto" w:fill="808080"/>
          </w:tcPr>
          <w:p w:rsidR="0069356C" w:rsidRPr="0069356C" w:rsidRDefault="0069356C" w:rsidP="003F3398">
            <w:pPr>
              <w:rPr>
                <w:rFonts w:ascii="Times New Roman" w:hAnsi="Times New Roman" w:cs="Times New Roman"/>
              </w:rPr>
            </w:pPr>
          </w:p>
        </w:tc>
        <w:tc>
          <w:tcPr>
            <w:tcW w:w="509" w:type="pct"/>
            <w:tcBorders>
              <w:top w:val="single" w:sz="4" w:space="0" w:color="auto"/>
              <w:left w:val="single" w:sz="4" w:space="0" w:color="auto"/>
              <w:bottom w:val="single" w:sz="4" w:space="0" w:color="auto"/>
              <w:right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12" w:type="pct"/>
            <w:tcBorders>
              <w:top w:val="single" w:sz="4" w:space="0" w:color="auto"/>
              <w:left w:val="single" w:sz="4" w:space="0" w:color="auto"/>
              <w:bottom w:val="single" w:sz="4" w:space="0" w:color="auto"/>
              <w:right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tcPr>
          <w:p w:rsidR="0069356C" w:rsidRPr="0069356C" w:rsidRDefault="0069356C" w:rsidP="003F3398">
            <w:pPr>
              <w:jc w:val="center"/>
              <w:rPr>
                <w:rFonts w:ascii="Times New Roman" w:hAnsi="Times New Roman" w:cs="Times New Roman"/>
                <w:sz w:val="16"/>
                <w:szCs w:val="16"/>
              </w:rPr>
            </w:pPr>
          </w:p>
        </w:tc>
        <w:tc>
          <w:tcPr>
            <w:tcW w:w="590" w:type="pct"/>
            <w:tcBorders>
              <w:top w:val="single" w:sz="4" w:space="0" w:color="auto"/>
              <w:left w:val="single" w:sz="4" w:space="0" w:color="auto"/>
              <w:bottom w:val="single" w:sz="4" w:space="0" w:color="auto"/>
              <w:right w:val="single" w:sz="4" w:space="0" w:color="auto"/>
            </w:tcBorders>
            <w:shd w:val="clear" w:color="auto" w:fill="808080"/>
            <w:vAlign w:val="center"/>
          </w:tcPr>
          <w:p w:rsidR="0069356C" w:rsidRPr="0069356C" w:rsidRDefault="0069356C" w:rsidP="003F3398">
            <w:pPr>
              <w:jc w:val="center"/>
              <w:rPr>
                <w:rFonts w:ascii="Times New Roman" w:hAnsi="Times New Roman" w:cs="Times New Roman"/>
                <w:sz w:val="16"/>
                <w:szCs w:val="16"/>
              </w:rPr>
            </w:pPr>
          </w:p>
        </w:tc>
      </w:tr>
    </w:tbl>
    <w:p w:rsidR="0069356C" w:rsidRPr="0069356C" w:rsidRDefault="0069356C" w:rsidP="0069356C">
      <w:pPr>
        <w:spacing w:line="240" w:lineRule="atLeast"/>
        <w:ind w:left="284"/>
        <w:jc w:val="both"/>
        <w:rPr>
          <w:rFonts w:ascii="Times New Roman" w:hAnsi="Times New Roman" w:cs="Times New Roman"/>
          <w:bCs/>
          <w:iCs/>
          <w:sz w:val="24"/>
          <w:szCs w:val="24"/>
        </w:rPr>
      </w:pPr>
      <w:r w:rsidRPr="0069356C">
        <w:rPr>
          <w:rFonts w:ascii="Times New Roman" w:hAnsi="Times New Roman" w:cs="Times New Roman"/>
          <w:b/>
          <w:bCs/>
          <w:i/>
          <w:sz w:val="24"/>
          <w:szCs w:val="24"/>
        </w:rPr>
        <w:t xml:space="preserve">1. Đối tượng áp dụng: </w:t>
      </w:r>
      <w:r w:rsidRPr="0069356C">
        <w:rPr>
          <w:rFonts w:ascii="Times New Roman" w:hAnsi="Times New Roman" w:cs="Times New Roman"/>
          <w:bCs/>
          <w:sz w:val="24"/>
          <w:szCs w:val="24"/>
        </w:rPr>
        <w:t xml:space="preserve">Tổ </w:t>
      </w:r>
      <w:r w:rsidRPr="0069356C">
        <w:rPr>
          <w:rFonts w:ascii="Times New Roman" w:hAnsi="Times New Roman" w:cs="Times New Roman"/>
          <w:bCs/>
          <w:iCs/>
          <w:sz w:val="24"/>
          <w:szCs w:val="24"/>
        </w:rPr>
        <w:t>chức tín dụng (trừ Ngân hàng Chính sách xã hội, Ngân hàng Hợp tác xã Việt Nam, Công ty tài chính, Công ty cho thuê tài chính, Quỹ tín dụng nhân dân).</w:t>
      </w:r>
    </w:p>
    <w:p w:rsidR="0069356C" w:rsidRPr="0069356C" w:rsidRDefault="0069356C" w:rsidP="0069356C">
      <w:pPr>
        <w:spacing w:line="240" w:lineRule="atLeast"/>
        <w:ind w:left="284"/>
        <w:jc w:val="both"/>
        <w:rPr>
          <w:rFonts w:ascii="Times New Roman" w:hAnsi="Times New Roman" w:cs="Times New Roman"/>
          <w:sz w:val="24"/>
          <w:szCs w:val="24"/>
        </w:rPr>
      </w:pPr>
      <w:r w:rsidRPr="0069356C">
        <w:rPr>
          <w:rFonts w:ascii="Times New Roman" w:hAnsi="Times New Roman" w:cs="Times New Roman"/>
          <w:b/>
          <w:i/>
          <w:sz w:val="24"/>
          <w:szCs w:val="24"/>
        </w:rPr>
        <w:t xml:space="preserve">2. Yêu cầu số liệu báo cáo: </w:t>
      </w:r>
      <w:r w:rsidRPr="0069356C">
        <w:rPr>
          <w:rFonts w:ascii="Times New Roman" w:hAnsi="Times New Roman" w:cs="Times New Roman"/>
          <w:bCs/>
          <w:iCs/>
          <w:sz w:val="24"/>
          <w:szCs w:val="24"/>
        </w:rPr>
        <w:t xml:space="preserve">Trụ sở chính tổ chức tín dụng tổng hợp </w:t>
      </w:r>
      <w:r w:rsidRPr="0069356C">
        <w:rPr>
          <w:rFonts w:ascii="Times New Roman" w:hAnsi="Times New Roman" w:cs="Times New Roman"/>
          <w:sz w:val="24"/>
          <w:szCs w:val="24"/>
          <w:lang w:eastAsia="vi-VN"/>
        </w:rPr>
        <w:t xml:space="preserve">số liệu toàn hệ thống gửi </w:t>
      </w:r>
      <w:r w:rsidRPr="0069356C">
        <w:rPr>
          <w:rFonts w:ascii="Times New Roman" w:hAnsi="Times New Roman" w:cs="Times New Roman"/>
          <w:bCs/>
          <w:iCs/>
          <w:sz w:val="24"/>
          <w:szCs w:val="24"/>
        </w:rPr>
        <w:t>NHNN thông qua Cục Công nghệ thông tin</w:t>
      </w:r>
      <w:r w:rsidRPr="0069356C">
        <w:rPr>
          <w:rFonts w:ascii="Times New Roman" w:hAnsi="Times New Roman" w:cs="Times New Roman"/>
          <w:sz w:val="24"/>
          <w:szCs w:val="24"/>
        </w:rPr>
        <w:t>.</w:t>
      </w:r>
    </w:p>
    <w:p w:rsidR="0069356C" w:rsidRPr="0069356C" w:rsidRDefault="0069356C" w:rsidP="0069356C">
      <w:pPr>
        <w:spacing w:line="240" w:lineRule="atLeast"/>
        <w:ind w:left="284"/>
        <w:jc w:val="both"/>
        <w:rPr>
          <w:rFonts w:ascii="Times New Roman" w:hAnsi="Times New Roman" w:cs="Times New Roman"/>
          <w:sz w:val="24"/>
          <w:szCs w:val="24"/>
        </w:rPr>
      </w:pPr>
      <w:r w:rsidRPr="0069356C">
        <w:rPr>
          <w:rFonts w:ascii="Times New Roman" w:hAnsi="Times New Roman" w:cs="Times New Roman"/>
          <w:b/>
          <w:bCs/>
          <w:i/>
          <w:sz w:val="24"/>
          <w:szCs w:val="24"/>
          <w:lang w:eastAsia="en-AU"/>
        </w:rPr>
        <w:t>3. Đơn vị nhận và duyệt báo cáo:</w:t>
      </w:r>
      <w:r w:rsidRPr="0069356C">
        <w:rPr>
          <w:rFonts w:ascii="Times New Roman" w:hAnsi="Times New Roman" w:cs="Times New Roman"/>
          <w:sz w:val="24"/>
          <w:szCs w:val="24"/>
        </w:rPr>
        <w:t xml:space="preserve"> Vụ Chính sách tiền tệ.</w:t>
      </w:r>
    </w:p>
    <w:p w:rsidR="0069356C" w:rsidRPr="0069356C" w:rsidRDefault="0069356C" w:rsidP="0069356C">
      <w:pPr>
        <w:spacing w:line="240" w:lineRule="atLeast"/>
        <w:ind w:left="284"/>
        <w:jc w:val="both"/>
        <w:rPr>
          <w:rFonts w:ascii="Times New Roman" w:hAnsi="Times New Roman" w:cs="Times New Roman"/>
          <w:bCs/>
          <w:sz w:val="24"/>
          <w:szCs w:val="24"/>
          <w:lang w:eastAsia="en-AU"/>
        </w:rPr>
      </w:pPr>
      <w:r w:rsidRPr="0069356C">
        <w:rPr>
          <w:rFonts w:ascii="Times New Roman" w:hAnsi="Times New Roman" w:cs="Times New Roman"/>
          <w:b/>
          <w:bCs/>
          <w:i/>
          <w:sz w:val="24"/>
          <w:szCs w:val="24"/>
          <w:lang w:eastAsia="en-AU"/>
        </w:rPr>
        <w:t>4. Hướng dẫn lập báo cáo:</w:t>
      </w:r>
    </w:p>
    <w:p w:rsidR="0069356C" w:rsidRPr="0069356C" w:rsidRDefault="0069356C" w:rsidP="0069356C">
      <w:pPr>
        <w:keepNext/>
        <w:widowControl w:val="0"/>
        <w:spacing w:line="240" w:lineRule="atLeast"/>
        <w:ind w:left="284"/>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Cột (2), (12), (23) và (32): Là hàng hóa được giao dịch trong giao dịch gốc làm cơ sở cho các tổ chức tín dụng cung ứng sản phẩm phái sinh giá cả hàng hóa, gồm nông sản, kim loại, nhiên liệu và năng lượng;</w:t>
      </w:r>
    </w:p>
    <w:p w:rsidR="0069356C" w:rsidRPr="0069356C" w:rsidRDefault="0069356C" w:rsidP="0069356C">
      <w:pPr>
        <w:keepNext/>
        <w:widowControl w:val="0"/>
        <w:spacing w:line="240" w:lineRule="atLeast"/>
        <w:ind w:left="284"/>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xml:space="preserve">- Cột (7), (17), (26) và (35): Là khối lượng các bên giao kết hợp đồng không tiêu chuẩn về phái sinh giá cả hàng hóa làm cơ sở để tính khoản tiền lãi được nhận hoặc phải trả hoặc mức phí (nếu có); khối lượng danh nghĩa hàng hóa cơ sở bằng hoặc nhỏ hơn khối lượng hàng hóa cơ sở còn lại của giao dịch gốc. </w:t>
      </w:r>
    </w:p>
    <w:p w:rsidR="0069356C" w:rsidRPr="0069356C" w:rsidRDefault="0069356C" w:rsidP="0069356C">
      <w:pPr>
        <w:keepNext/>
        <w:widowControl w:val="0"/>
        <w:spacing w:line="240" w:lineRule="atLeast"/>
        <w:ind w:left="284"/>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xml:space="preserve">- Cột (8) và (27): Là giá được các bên giao kết hợp đồng hoán đổi giá cả hàng hóa thống nhất sử dụng để xác định phần chênh lệch giá và nghĩa vụ thanh toán khi đến hạn thanh toán của hợp đồng. </w:t>
      </w:r>
    </w:p>
    <w:p w:rsidR="0069356C" w:rsidRPr="0069356C" w:rsidRDefault="0069356C" w:rsidP="0069356C">
      <w:pPr>
        <w:keepNext/>
        <w:widowControl w:val="0"/>
        <w:spacing w:line="240" w:lineRule="atLeast"/>
        <w:ind w:left="284"/>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xml:space="preserve">- Cột (9), (19), (28) và (37): Là giá thay đổi theo diễn biến giá thị trường và được các bên giao kết hợp đồng không tiêu chuẩn về phái sinh giá cả hàng hóa thống nhất cách xác định vào thời điểm cụ thể trong thời </w:t>
      </w:r>
      <w:bookmarkStart w:id="0" w:name="_GoBack"/>
      <w:bookmarkEnd w:id="0"/>
      <w:r w:rsidRPr="0069356C">
        <w:rPr>
          <w:rFonts w:ascii="Times New Roman" w:hAnsi="Times New Roman" w:cs="Times New Roman"/>
          <w:sz w:val="24"/>
          <w:szCs w:val="24"/>
          <w:lang w:eastAsia="en-AU"/>
        </w:rPr>
        <w:t xml:space="preserve">hạn hợp đồng còn hiệu lực. Trường hợp, tại thời điểm báo cáo chưa xác định được giá tham chiếu thực tế, tổ chức tín dụng sử dụng giá tham chiếu dự kiến tại thời điểm gần nhất với thời điểm báo cáo.  </w:t>
      </w:r>
    </w:p>
    <w:p w:rsidR="0069356C" w:rsidRPr="0069356C" w:rsidRDefault="0069356C" w:rsidP="0069356C">
      <w:pPr>
        <w:keepNext/>
        <w:widowControl w:val="0"/>
        <w:spacing w:line="240" w:lineRule="atLeast"/>
        <w:ind w:left="284"/>
        <w:jc w:val="both"/>
        <w:rPr>
          <w:rFonts w:ascii="Times New Roman" w:hAnsi="Times New Roman" w:cs="Times New Roman"/>
          <w:sz w:val="24"/>
          <w:szCs w:val="24"/>
          <w:lang w:eastAsia="en-AU"/>
        </w:rPr>
      </w:pPr>
      <w:r w:rsidRPr="0069356C">
        <w:rPr>
          <w:rFonts w:ascii="Times New Roman" w:hAnsi="Times New Roman" w:cs="Times New Roman"/>
          <w:sz w:val="24"/>
          <w:szCs w:val="24"/>
          <w:lang w:eastAsia="en-AU"/>
        </w:rPr>
        <w:t xml:space="preserve">- Cột (18) và (36): Là giá dùng để so sánh với giá tham chiếu của hàng hóa cơ sở để bên mua quyền chọn quyết định việc thực hiện quyền chọn mua, bán giá cả hàng hóa. </w:t>
      </w:r>
    </w:p>
    <w:p w:rsidR="0080705A" w:rsidRPr="00822026" w:rsidRDefault="0069356C" w:rsidP="0069356C">
      <w:pPr>
        <w:spacing w:before="60" w:after="60" w:line="240" w:lineRule="atLeast"/>
        <w:jc w:val="both"/>
        <w:rPr>
          <w:rFonts w:ascii="Times New Roman" w:hAnsi="Times New Roman" w:cs="Times New Roman"/>
          <w:sz w:val="24"/>
          <w:szCs w:val="24"/>
        </w:rPr>
      </w:pPr>
      <w:r w:rsidRPr="0069356C">
        <w:rPr>
          <w:rFonts w:ascii="Times New Roman" w:hAnsi="Times New Roman" w:cs="Times New Roman"/>
          <w:sz w:val="24"/>
          <w:szCs w:val="24"/>
          <w:lang w:eastAsia="en-AU"/>
        </w:rPr>
        <w:br w:type="page"/>
      </w:r>
    </w:p>
    <w:sectPr w:rsidR="0080705A" w:rsidRPr="00822026" w:rsidSect="00E81A36">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vantH">
    <w:panose1 w:val="020B7200000000000000"/>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VnArial Narrow">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B3E"/>
    <w:multiLevelType w:val="hybridMultilevel"/>
    <w:tmpl w:val="B8FE8F1A"/>
    <w:lvl w:ilvl="0" w:tplc="B5A8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12C95"/>
    <w:multiLevelType w:val="hybridMultilevel"/>
    <w:tmpl w:val="95C8A7AC"/>
    <w:lvl w:ilvl="0" w:tplc="977873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6419E0"/>
    <w:multiLevelType w:val="hybridMultilevel"/>
    <w:tmpl w:val="A8BCDD12"/>
    <w:lvl w:ilvl="0" w:tplc="3DF094AC">
      <w:start w:val="1"/>
      <w:numFmt w:val="decimal"/>
      <w:lvlText w:val="%1."/>
      <w:lvlJc w:val="left"/>
      <w:pPr>
        <w:ind w:left="720" w:hanging="360"/>
      </w:pPr>
      <w:rPr>
        <w:rFonts w:hint="default"/>
        <w:b/>
        <w:i/>
      </w:rPr>
    </w:lvl>
    <w:lvl w:ilvl="1" w:tplc="898C40D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CE66F2"/>
    <w:multiLevelType w:val="hybridMultilevel"/>
    <w:tmpl w:val="D0D4F59A"/>
    <w:lvl w:ilvl="0" w:tplc="FEE65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324EC"/>
    <w:multiLevelType w:val="hybridMultilevel"/>
    <w:tmpl w:val="58B0E62C"/>
    <w:lvl w:ilvl="0" w:tplc="650C1A2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FB01D83"/>
    <w:multiLevelType w:val="hybridMultilevel"/>
    <w:tmpl w:val="5C105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B1E32"/>
    <w:multiLevelType w:val="hybridMultilevel"/>
    <w:tmpl w:val="A770FCF2"/>
    <w:lvl w:ilvl="0" w:tplc="51F6BEE4">
      <w:start w:val="1"/>
      <w:numFmt w:val="decimal"/>
      <w:lvlText w:val="%1."/>
      <w:lvlJc w:val="left"/>
      <w:pPr>
        <w:ind w:left="360" w:hanging="360"/>
      </w:pPr>
      <w:rPr>
        <w:rFonts w:hint="default"/>
        <w:b/>
        <w:i/>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172007"/>
    <w:multiLevelType w:val="hybridMultilevel"/>
    <w:tmpl w:val="3402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24970"/>
    <w:multiLevelType w:val="hybridMultilevel"/>
    <w:tmpl w:val="73D2AFEA"/>
    <w:lvl w:ilvl="0" w:tplc="BC8239BC">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1" w15:restartNumberingAfterBreak="0">
    <w:nsid w:val="4E223058"/>
    <w:multiLevelType w:val="hybridMultilevel"/>
    <w:tmpl w:val="5542155E"/>
    <w:lvl w:ilvl="0" w:tplc="F6F4988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2" w15:restartNumberingAfterBreak="0">
    <w:nsid w:val="4F110FF2"/>
    <w:multiLevelType w:val="hybridMultilevel"/>
    <w:tmpl w:val="D6A4CEB2"/>
    <w:lvl w:ilvl="0" w:tplc="76E80D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E3E6A"/>
    <w:multiLevelType w:val="hybridMultilevel"/>
    <w:tmpl w:val="95F2E54E"/>
    <w:lvl w:ilvl="0" w:tplc="DC9A9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D4F81"/>
    <w:multiLevelType w:val="hybridMultilevel"/>
    <w:tmpl w:val="3F9A6D8E"/>
    <w:lvl w:ilvl="0" w:tplc="15E2F3D2">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536D2"/>
    <w:multiLevelType w:val="hybridMultilevel"/>
    <w:tmpl w:val="C89C7F60"/>
    <w:lvl w:ilvl="0" w:tplc="8FA67A7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EC50B4"/>
    <w:multiLevelType w:val="hybridMultilevel"/>
    <w:tmpl w:val="486E21AC"/>
    <w:lvl w:ilvl="0" w:tplc="4988390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A6EB6"/>
    <w:multiLevelType w:val="hybridMultilevel"/>
    <w:tmpl w:val="00BC8FEE"/>
    <w:lvl w:ilvl="0" w:tplc="FAA099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F70C4"/>
    <w:multiLevelType w:val="hybridMultilevel"/>
    <w:tmpl w:val="D99E0A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F47EA1"/>
    <w:multiLevelType w:val="hybridMultilevel"/>
    <w:tmpl w:val="518AAB7E"/>
    <w:lvl w:ilvl="0" w:tplc="C3007F3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694485"/>
    <w:multiLevelType w:val="hybridMultilevel"/>
    <w:tmpl w:val="E6364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FA14966"/>
    <w:multiLevelType w:val="hybridMultilevel"/>
    <w:tmpl w:val="63701656"/>
    <w:lvl w:ilvl="0" w:tplc="263E776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92084"/>
    <w:multiLevelType w:val="hybridMultilevel"/>
    <w:tmpl w:val="DCA6737A"/>
    <w:lvl w:ilvl="0" w:tplc="4D96DE6E">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C41529"/>
    <w:multiLevelType w:val="hybridMultilevel"/>
    <w:tmpl w:val="08E22FEE"/>
    <w:lvl w:ilvl="0" w:tplc="5D38867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442235"/>
    <w:multiLevelType w:val="hybridMultilevel"/>
    <w:tmpl w:val="F1F4BA82"/>
    <w:lvl w:ilvl="0" w:tplc="6FA0CAFE">
      <w:start w:val="2"/>
      <w:numFmt w:val="bullet"/>
      <w:lvlText w:val="-"/>
      <w:lvlJc w:val="left"/>
      <w:pPr>
        <w:ind w:left="720" w:hanging="360"/>
      </w:pPr>
      <w:rPr>
        <w:rFonts w:ascii="Arial" w:eastAsia="Calibri"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21D4C"/>
    <w:multiLevelType w:val="hybridMultilevel"/>
    <w:tmpl w:val="321E2FB0"/>
    <w:lvl w:ilvl="0" w:tplc="5B984E0A">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F4D00E8"/>
    <w:multiLevelType w:val="hybridMultilevel"/>
    <w:tmpl w:val="81BA6634"/>
    <w:lvl w:ilvl="0" w:tplc="10920606">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26"/>
  </w:num>
  <w:num w:numId="5">
    <w:abstractNumId w:val="5"/>
  </w:num>
  <w:num w:numId="6">
    <w:abstractNumId w:val="22"/>
  </w:num>
  <w:num w:numId="7">
    <w:abstractNumId w:val="25"/>
  </w:num>
  <w:num w:numId="8">
    <w:abstractNumId w:val="8"/>
  </w:num>
  <w:num w:numId="9">
    <w:abstractNumId w:val="16"/>
  </w:num>
  <w:num w:numId="10">
    <w:abstractNumId w:val="1"/>
  </w:num>
  <w:num w:numId="11">
    <w:abstractNumId w:val="10"/>
  </w:num>
  <w:num w:numId="12">
    <w:abstractNumId w:val="27"/>
  </w:num>
  <w:num w:numId="13">
    <w:abstractNumId w:val="6"/>
  </w:num>
  <w:num w:numId="14">
    <w:abstractNumId w:val="7"/>
  </w:num>
  <w:num w:numId="15">
    <w:abstractNumId w:val="21"/>
  </w:num>
  <w:num w:numId="16">
    <w:abstractNumId w:val="15"/>
  </w:num>
  <w:num w:numId="17">
    <w:abstractNumId w:val="24"/>
  </w:num>
  <w:num w:numId="18">
    <w:abstractNumId w:val="11"/>
  </w:num>
  <w:num w:numId="19">
    <w:abstractNumId w:val="0"/>
  </w:num>
  <w:num w:numId="20">
    <w:abstractNumId w:val="9"/>
  </w:num>
  <w:num w:numId="21">
    <w:abstractNumId w:val="17"/>
  </w:num>
  <w:num w:numId="22">
    <w:abstractNumId w:val="2"/>
  </w:num>
  <w:num w:numId="23">
    <w:abstractNumId w:val="20"/>
  </w:num>
  <w:num w:numId="24">
    <w:abstractNumId w:val="28"/>
  </w:num>
  <w:num w:numId="25">
    <w:abstractNumId w:val="4"/>
  </w:num>
  <w:num w:numId="26">
    <w:abstractNumId w:val="13"/>
  </w:num>
  <w:num w:numId="27">
    <w:abstractNumId w:val="12"/>
  </w:num>
  <w:num w:numId="28">
    <w:abstractNumId w:val="14"/>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A36"/>
    <w:rsid w:val="00593374"/>
    <w:rsid w:val="005E6E70"/>
    <w:rsid w:val="006260A7"/>
    <w:rsid w:val="0069356C"/>
    <w:rsid w:val="006F15A7"/>
    <w:rsid w:val="0080705A"/>
    <w:rsid w:val="0082637B"/>
    <w:rsid w:val="00E0754A"/>
    <w:rsid w:val="00E81A36"/>
    <w:rsid w:val="00F56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428A9C-463C-4AFE-8E5A-96D772920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A36"/>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69356C"/>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69356C"/>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69356C"/>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69356C"/>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69356C"/>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69356C"/>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69356C"/>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69356C"/>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69356C"/>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356C"/>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69356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69356C"/>
    <w:rPr>
      <w:rFonts w:ascii="Cambria" w:eastAsia="Times New Roman" w:hAnsi="Cambria" w:cs="Times New Roman"/>
      <w:b/>
      <w:bCs/>
      <w:sz w:val="26"/>
      <w:szCs w:val="26"/>
    </w:rPr>
  </w:style>
  <w:style w:type="character" w:customStyle="1" w:styleId="Heading4Char">
    <w:name w:val="Heading 4 Char"/>
    <w:basedOn w:val="DefaultParagraphFont"/>
    <w:link w:val="Heading4"/>
    <w:rsid w:val="0069356C"/>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69356C"/>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69356C"/>
    <w:rPr>
      <w:rFonts w:ascii="Calibri" w:eastAsia="Times New Roman" w:hAnsi="Calibri" w:cs="Times New Roman"/>
      <w:b/>
      <w:bCs/>
    </w:rPr>
  </w:style>
  <w:style w:type="character" w:customStyle="1" w:styleId="Heading7Char">
    <w:name w:val="Heading 7 Char"/>
    <w:basedOn w:val="DefaultParagraphFont"/>
    <w:link w:val="Heading7"/>
    <w:rsid w:val="0069356C"/>
    <w:rPr>
      <w:rFonts w:ascii="Calibri" w:eastAsia="Times New Roman" w:hAnsi="Calibri" w:cs="Times New Roman"/>
      <w:sz w:val="24"/>
      <w:szCs w:val="24"/>
    </w:rPr>
  </w:style>
  <w:style w:type="character" w:customStyle="1" w:styleId="Heading8Char">
    <w:name w:val="Heading 8 Char"/>
    <w:basedOn w:val="DefaultParagraphFont"/>
    <w:link w:val="Heading8"/>
    <w:rsid w:val="0069356C"/>
    <w:rPr>
      <w:rFonts w:ascii="Calibri" w:eastAsia="Times New Roman" w:hAnsi="Calibri" w:cs="Times New Roman"/>
      <w:i/>
      <w:iCs/>
      <w:sz w:val="24"/>
      <w:szCs w:val="24"/>
    </w:rPr>
  </w:style>
  <w:style w:type="character" w:customStyle="1" w:styleId="Heading9Char">
    <w:name w:val="Heading 9 Char"/>
    <w:basedOn w:val="DefaultParagraphFont"/>
    <w:link w:val="Heading9"/>
    <w:rsid w:val="0069356C"/>
    <w:rPr>
      <w:rFonts w:ascii="Cambria" w:eastAsia="Times New Roman" w:hAnsi="Cambria" w:cs="Times New Roman"/>
    </w:rPr>
  </w:style>
  <w:style w:type="paragraph" w:styleId="Header">
    <w:name w:val="header"/>
    <w:basedOn w:val="Normal"/>
    <w:link w:val="HeaderChar"/>
    <w:uiPriority w:val="99"/>
    <w:rsid w:val="0069356C"/>
    <w:pPr>
      <w:tabs>
        <w:tab w:val="center" w:pos="4320"/>
        <w:tab w:val="right" w:pos="8640"/>
      </w:tabs>
    </w:pPr>
    <w:rPr>
      <w:rFonts w:cs="Times New Roman"/>
    </w:rPr>
  </w:style>
  <w:style w:type="character" w:customStyle="1" w:styleId="HeaderChar">
    <w:name w:val="Header Char"/>
    <w:basedOn w:val="DefaultParagraphFont"/>
    <w:link w:val="Header"/>
    <w:uiPriority w:val="99"/>
    <w:rsid w:val="0069356C"/>
    <w:rPr>
      <w:rFonts w:ascii=".VnTime" w:eastAsia="Times New Roman" w:hAnsi=".VnTime" w:cs="Times New Roman"/>
      <w:sz w:val="28"/>
      <w:szCs w:val="28"/>
    </w:rPr>
  </w:style>
  <w:style w:type="paragraph" w:styleId="Footer">
    <w:name w:val="footer"/>
    <w:basedOn w:val="Normal"/>
    <w:link w:val="FooterChar"/>
    <w:uiPriority w:val="99"/>
    <w:rsid w:val="0069356C"/>
    <w:pPr>
      <w:tabs>
        <w:tab w:val="center" w:pos="4320"/>
        <w:tab w:val="right" w:pos="8640"/>
      </w:tabs>
    </w:pPr>
    <w:rPr>
      <w:rFonts w:cs="Times New Roman"/>
    </w:rPr>
  </w:style>
  <w:style w:type="character" w:customStyle="1" w:styleId="FooterChar">
    <w:name w:val="Footer Char"/>
    <w:basedOn w:val="DefaultParagraphFont"/>
    <w:link w:val="Footer"/>
    <w:uiPriority w:val="99"/>
    <w:rsid w:val="0069356C"/>
    <w:rPr>
      <w:rFonts w:ascii=".VnTime" w:eastAsia="Times New Roman" w:hAnsi=".VnTime" w:cs="Times New Roman"/>
      <w:sz w:val="28"/>
      <w:szCs w:val="28"/>
    </w:rPr>
  </w:style>
  <w:style w:type="paragraph" w:styleId="BodyText3">
    <w:name w:val="Body Text 3"/>
    <w:basedOn w:val="Normal"/>
    <w:link w:val="BodyText3Char"/>
    <w:rsid w:val="0069356C"/>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69356C"/>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69356C"/>
    <w:pPr>
      <w:ind w:firstLine="720"/>
      <w:jc w:val="both"/>
    </w:pPr>
    <w:rPr>
      <w:rFonts w:cs="Times New Roman"/>
      <w:noProof/>
    </w:rPr>
  </w:style>
  <w:style w:type="character" w:customStyle="1" w:styleId="BodyTextIndentChar">
    <w:name w:val="Body Text Indent Char"/>
    <w:basedOn w:val="DefaultParagraphFont"/>
    <w:link w:val="BodyTextIndent"/>
    <w:rsid w:val="0069356C"/>
    <w:rPr>
      <w:rFonts w:ascii=".VnTime" w:eastAsia="Times New Roman" w:hAnsi=".VnTime" w:cs="Times New Roman"/>
      <w:noProof/>
      <w:sz w:val="28"/>
      <w:szCs w:val="28"/>
    </w:rPr>
  </w:style>
  <w:style w:type="paragraph" w:styleId="BodyText2">
    <w:name w:val="Body Text 2"/>
    <w:basedOn w:val="Normal"/>
    <w:link w:val="BodyText2Char"/>
    <w:rsid w:val="0069356C"/>
    <w:pPr>
      <w:jc w:val="both"/>
    </w:pPr>
    <w:rPr>
      <w:rFonts w:cs="Times New Roman"/>
    </w:rPr>
  </w:style>
  <w:style w:type="character" w:customStyle="1" w:styleId="BodyText2Char">
    <w:name w:val="Body Text 2 Char"/>
    <w:basedOn w:val="DefaultParagraphFont"/>
    <w:link w:val="BodyText2"/>
    <w:rsid w:val="0069356C"/>
    <w:rPr>
      <w:rFonts w:ascii=".VnTime" w:eastAsia="Times New Roman" w:hAnsi=".VnTime" w:cs="Times New Roman"/>
      <w:sz w:val="28"/>
      <w:szCs w:val="28"/>
    </w:rPr>
  </w:style>
  <w:style w:type="paragraph" w:styleId="BodyText">
    <w:name w:val="Body Text"/>
    <w:basedOn w:val="Normal"/>
    <w:link w:val="BodyTextChar"/>
    <w:rsid w:val="0069356C"/>
    <w:pPr>
      <w:jc w:val="both"/>
    </w:pPr>
    <w:rPr>
      <w:rFonts w:cs="Times New Roman"/>
      <w:noProof/>
    </w:rPr>
  </w:style>
  <w:style w:type="character" w:customStyle="1" w:styleId="BodyTextChar">
    <w:name w:val="Body Text Char"/>
    <w:basedOn w:val="DefaultParagraphFont"/>
    <w:link w:val="BodyText"/>
    <w:rsid w:val="0069356C"/>
    <w:rPr>
      <w:rFonts w:ascii=".VnTime" w:eastAsia="Times New Roman" w:hAnsi=".VnTime" w:cs="Times New Roman"/>
      <w:noProof/>
      <w:sz w:val="28"/>
      <w:szCs w:val="28"/>
    </w:rPr>
  </w:style>
  <w:style w:type="paragraph" w:styleId="BodyTextIndent2">
    <w:name w:val="Body Text Indent 2"/>
    <w:basedOn w:val="Normal"/>
    <w:link w:val="BodyTextIndent2Char"/>
    <w:rsid w:val="0069356C"/>
    <w:pPr>
      <w:ind w:firstLine="720"/>
      <w:jc w:val="both"/>
    </w:pPr>
    <w:rPr>
      <w:rFonts w:cs="Times New Roman"/>
    </w:rPr>
  </w:style>
  <w:style w:type="character" w:customStyle="1" w:styleId="BodyTextIndent2Char">
    <w:name w:val="Body Text Indent 2 Char"/>
    <w:basedOn w:val="DefaultParagraphFont"/>
    <w:link w:val="BodyTextIndent2"/>
    <w:rsid w:val="0069356C"/>
    <w:rPr>
      <w:rFonts w:ascii=".VnTime" w:eastAsia="Times New Roman" w:hAnsi=".VnTime" w:cs="Times New Roman"/>
      <w:sz w:val="28"/>
      <w:szCs w:val="28"/>
    </w:rPr>
  </w:style>
  <w:style w:type="paragraph" w:styleId="BodyTextIndent3">
    <w:name w:val="Body Text Indent 3"/>
    <w:basedOn w:val="Normal"/>
    <w:link w:val="BodyTextIndent3Char"/>
    <w:rsid w:val="0069356C"/>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69356C"/>
    <w:rPr>
      <w:rFonts w:ascii=".VnTime" w:eastAsia="Times New Roman" w:hAnsi=".VnTime" w:cs="Times New Roman"/>
      <w:sz w:val="16"/>
      <w:szCs w:val="16"/>
    </w:rPr>
  </w:style>
  <w:style w:type="character" w:styleId="PageNumber">
    <w:name w:val="page number"/>
    <w:rsid w:val="0069356C"/>
    <w:rPr>
      <w:rFonts w:cs="Times New Roman"/>
    </w:rPr>
  </w:style>
  <w:style w:type="paragraph" w:styleId="Title">
    <w:name w:val="Title"/>
    <w:basedOn w:val="Normal"/>
    <w:link w:val="TitleChar"/>
    <w:qFormat/>
    <w:rsid w:val="0069356C"/>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69356C"/>
    <w:rPr>
      <w:rFonts w:ascii=".VnAvantH" w:eastAsia="Times New Roman" w:hAnsi=".VnAvantH" w:cs="Times New Roman"/>
      <w:b/>
      <w:bCs/>
      <w:noProof/>
      <w:snapToGrid w:val="0"/>
      <w:color w:val="000000"/>
      <w:sz w:val="26"/>
      <w:szCs w:val="26"/>
    </w:rPr>
  </w:style>
  <w:style w:type="paragraph" w:customStyle="1" w:styleId="Than">
    <w:name w:val="Than"/>
    <w:basedOn w:val="Normal"/>
    <w:rsid w:val="0069356C"/>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69356C"/>
    <w:rPr>
      <w:rFonts w:ascii="Courier New" w:hAnsi="Courier New" w:cs="Times New Roman"/>
      <w:sz w:val="20"/>
      <w:szCs w:val="20"/>
    </w:rPr>
  </w:style>
  <w:style w:type="character" w:customStyle="1" w:styleId="PlainTextChar">
    <w:name w:val="Plain Text Char"/>
    <w:basedOn w:val="DefaultParagraphFont"/>
    <w:link w:val="PlainText"/>
    <w:rsid w:val="0069356C"/>
    <w:rPr>
      <w:rFonts w:ascii="Courier New" w:eastAsia="Times New Roman" w:hAnsi="Courier New" w:cs="Times New Roman"/>
      <w:sz w:val="20"/>
      <w:szCs w:val="20"/>
    </w:rPr>
  </w:style>
  <w:style w:type="paragraph" w:customStyle="1" w:styleId="Char">
    <w:name w:val="Char"/>
    <w:basedOn w:val="Normal"/>
    <w:rsid w:val="0069356C"/>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69356C"/>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69356C"/>
    <w:pPr>
      <w:spacing w:before="100" w:beforeAutospacing="1" w:after="100" w:afterAutospacing="1"/>
    </w:pPr>
    <w:rPr>
      <w:sz w:val="24"/>
      <w:szCs w:val="24"/>
    </w:rPr>
  </w:style>
  <w:style w:type="table" w:styleId="TableGrid">
    <w:name w:val="Table Grid"/>
    <w:basedOn w:val="TableNormal"/>
    <w:uiPriority w:val="59"/>
    <w:rsid w:val="0069356C"/>
    <w:pPr>
      <w:spacing w:after="0" w:line="240" w:lineRule="auto"/>
    </w:pPr>
    <w:rPr>
      <w:rFonts w:ascii=".VnTime" w:eastAsia="Times New Roman" w:hAnsi=".VnTime" w:cs=".VnTime"/>
      <w:sz w:val="20"/>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69356C"/>
    <w:pPr>
      <w:spacing w:before="240"/>
      <w:ind w:left="720" w:firstLine="720"/>
      <w:jc w:val="both"/>
    </w:pPr>
    <w:rPr>
      <w:b/>
      <w:bCs/>
      <w:sz w:val="22"/>
      <w:szCs w:val="22"/>
    </w:rPr>
  </w:style>
  <w:style w:type="character" w:customStyle="1" w:styleId="CharChar7">
    <w:name w:val="Char Char7"/>
    <w:locked/>
    <w:rsid w:val="0069356C"/>
    <w:rPr>
      <w:rFonts w:ascii=".VnTime" w:hAnsi=".VnTime" w:cs=".VnTime"/>
      <w:noProof/>
      <w:sz w:val="28"/>
      <w:szCs w:val="28"/>
    </w:rPr>
  </w:style>
  <w:style w:type="paragraph" w:customStyle="1" w:styleId="BodyText21">
    <w:name w:val="Body Text 21"/>
    <w:basedOn w:val="Normal"/>
    <w:rsid w:val="0069356C"/>
    <w:pPr>
      <w:spacing w:before="120" w:line="24" w:lineRule="atLeast"/>
      <w:jc w:val="both"/>
    </w:pPr>
    <w:rPr>
      <w:rFonts w:cs="Times New Roman"/>
      <w:szCs w:val="20"/>
    </w:rPr>
  </w:style>
  <w:style w:type="character" w:customStyle="1" w:styleId="CharChar">
    <w:name w:val="Char Char"/>
    <w:locked/>
    <w:rsid w:val="0069356C"/>
    <w:rPr>
      <w:rFonts w:ascii=".VnTime" w:hAnsi=".VnTime"/>
    </w:rPr>
  </w:style>
  <w:style w:type="paragraph" w:styleId="ListParagraph">
    <w:name w:val="List Paragraph"/>
    <w:basedOn w:val="Normal"/>
    <w:uiPriority w:val="34"/>
    <w:qFormat/>
    <w:rsid w:val="0069356C"/>
    <w:pPr>
      <w:spacing w:after="200" w:line="276" w:lineRule="auto"/>
      <w:ind w:left="720"/>
      <w:contextualSpacing/>
    </w:pPr>
    <w:rPr>
      <w:rFonts w:ascii="Calibri" w:hAnsi="Calibri" w:cs="Times New Roman"/>
      <w:sz w:val="22"/>
      <w:szCs w:val="22"/>
    </w:rPr>
  </w:style>
  <w:style w:type="paragraph" w:customStyle="1" w:styleId="Char2">
    <w:name w:val="Char2"/>
    <w:basedOn w:val="Normal"/>
    <w:rsid w:val="0069356C"/>
    <w:pPr>
      <w:pageBreakBefore/>
      <w:spacing w:before="100" w:beforeAutospacing="1" w:after="100" w:afterAutospacing="1"/>
    </w:pPr>
    <w:rPr>
      <w:rFonts w:ascii="Tahoma" w:hAnsi="Tahoma" w:cs="Tahoma"/>
      <w:sz w:val="20"/>
      <w:szCs w:val="20"/>
    </w:rPr>
  </w:style>
  <w:style w:type="character" w:styleId="CommentReference">
    <w:name w:val="annotation reference"/>
    <w:rsid w:val="0069356C"/>
    <w:rPr>
      <w:sz w:val="16"/>
      <w:szCs w:val="16"/>
    </w:rPr>
  </w:style>
  <w:style w:type="paragraph" w:styleId="BalloonText">
    <w:name w:val="Balloon Text"/>
    <w:basedOn w:val="Normal"/>
    <w:link w:val="BalloonTextChar"/>
    <w:uiPriority w:val="99"/>
    <w:unhideWhenUsed/>
    <w:rsid w:val="0069356C"/>
    <w:rPr>
      <w:rFonts w:ascii="Tahoma" w:hAnsi="Tahoma" w:cs="Times New Roman"/>
      <w:sz w:val="16"/>
      <w:szCs w:val="16"/>
    </w:rPr>
  </w:style>
  <w:style w:type="character" w:customStyle="1" w:styleId="BalloonTextChar">
    <w:name w:val="Balloon Text Char"/>
    <w:basedOn w:val="DefaultParagraphFont"/>
    <w:link w:val="BalloonText"/>
    <w:uiPriority w:val="99"/>
    <w:rsid w:val="0069356C"/>
    <w:rPr>
      <w:rFonts w:ascii="Tahoma" w:eastAsia="Times New Roman" w:hAnsi="Tahoma" w:cs="Times New Roman"/>
      <w:sz w:val="16"/>
      <w:szCs w:val="16"/>
    </w:rPr>
  </w:style>
  <w:style w:type="paragraph" w:customStyle="1" w:styleId="msolistparagraph0">
    <w:name w:val="msolistparagraph"/>
    <w:basedOn w:val="Normal"/>
    <w:uiPriority w:val="99"/>
    <w:rsid w:val="0069356C"/>
    <w:pPr>
      <w:spacing w:after="200" w:line="276" w:lineRule="auto"/>
      <w:ind w:left="720"/>
    </w:pPr>
    <w:rPr>
      <w:rFonts w:ascii="Calibri" w:eastAsia="Calibri" w:hAnsi="Calibri" w:cs="Calibri"/>
      <w:sz w:val="22"/>
      <w:szCs w:val="22"/>
    </w:rPr>
  </w:style>
  <w:style w:type="paragraph" w:customStyle="1" w:styleId="font5">
    <w:name w:val="font5"/>
    <w:basedOn w:val="Normal"/>
    <w:rsid w:val="0069356C"/>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69356C"/>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69356C"/>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69356C"/>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69356C"/>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69356C"/>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69356C"/>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69356C"/>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69356C"/>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693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6935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69356C"/>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69356C"/>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69356C"/>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69356C"/>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69356C"/>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69356C"/>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69356C"/>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69356C"/>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6935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6935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69356C"/>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6935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6935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69356C"/>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6935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69356C"/>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69356C"/>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69356C"/>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6935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69356C"/>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uiPriority w:val="99"/>
    <w:unhideWhenUsed/>
    <w:rsid w:val="0069356C"/>
    <w:rPr>
      <w:color w:val="0000FF"/>
      <w:u w:val="single"/>
    </w:rPr>
  </w:style>
  <w:style w:type="paragraph" w:customStyle="1" w:styleId="font8">
    <w:name w:val="font8"/>
    <w:basedOn w:val="Normal"/>
    <w:rsid w:val="0069356C"/>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69356C"/>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69356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69356C"/>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69356C"/>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69356C"/>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69356C"/>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69356C"/>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69356C"/>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69356C"/>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69356C"/>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69356C"/>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69356C"/>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69356C"/>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69356C"/>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69356C"/>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69356C"/>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69356C"/>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69356C"/>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69356C"/>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69356C"/>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69356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69356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69356C"/>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69356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69356C"/>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69356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69356C"/>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69356C"/>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69356C"/>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69356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69356C"/>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69356C"/>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69356C"/>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69356C"/>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69356C"/>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69356C"/>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69356C"/>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69356C"/>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69356C"/>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69356C"/>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69356C"/>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69356C"/>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69356C"/>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69356C"/>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69356C"/>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69356C"/>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69356C"/>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69356C"/>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69356C"/>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69356C"/>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69356C"/>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69356C"/>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69356C"/>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69356C"/>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69356C"/>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69356C"/>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69356C"/>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69356C"/>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69356C"/>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69356C"/>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69356C"/>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69356C"/>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69356C"/>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69356C"/>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69356C"/>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69356C"/>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69356C"/>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69356C"/>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69356C"/>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69356C"/>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69356C"/>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69356C"/>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uiPriority w:val="99"/>
    <w:semiHidden/>
    <w:unhideWhenUsed/>
    <w:rsid w:val="0069356C"/>
    <w:rPr>
      <w:color w:val="800080"/>
      <w:u w:val="single"/>
    </w:rPr>
  </w:style>
  <w:style w:type="paragraph" w:styleId="Revision">
    <w:name w:val="Revision"/>
    <w:hidden/>
    <w:uiPriority w:val="99"/>
    <w:semiHidden/>
    <w:rsid w:val="0069356C"/>
    <w:pPr>
      <w:spacing w:after="0" w:line="240" w:lineRule="auto"/>
    </w:pPr>
    <w:rPr>
      <w:rFonts w:ascii=".VnTime" w:eastAsia="Times New Roman" w:hAnsi=".VnTime" w:cs=".VnTime"/>
      <w:sz w:val="28"/>
      <w:szCs w:val="28"/>
    </w:rPr>
  </w:style>
  <w:style w:type="paragraph" w:customStyle="1" w:styleId="mabieu">
    <w:name w:val="ma bieu"/>
    <w:basedOn w:val="Normal"/>
    <w:link w:val="mabieuChar"/>
    <w:qFormat/>
    <w:rsid w:val="0069356C"/>
    <w:pPr>
      <w:jc w:val="right"/>
    </w:pPr>
    <w:rPr>
      <w:rFonts w:ascii="Times New Roman" w:hAnsi="Times New Roman" w:cs="Times New Roman"/>
      <w:b/>
      <w:bCs/>
      <w:sz w:val="24"/>
      <w:szCs w:val="24"/>
      <w:lang w:eastAsia="en-AU"/>
    </w:rPr>
  </w:style>
  <w:style w:type="character" w:customStyle="1" w:styleId="mabieuChar">
    <w:name w:val="ma bieu Char"/>
    <w:link w:val="mabieu"/>
    <w:rsid w:val="0069356C"/>
    <w:rPr>
      <w:rFonts w:ascii="Times New Roman" w:eastAsia="Times New Roman" w:hAnsi="Times New Roman" w:cs="Times New Roman"/>
      <w:b/>
      <w:bCs/>
      <w:sz w:val="24"/>
      <w:szCs w:val="24"/>
      <w:lang w:eastAsia="en-AU"/>
    </w:rPr>
  </w:style>
  <w:style w:type="paragraph" w:styleId="DocumentMap">
    <w:name w:val="Document Map"/>
    <w:basedOn w:val="Normal"/>
    <w:link w:val="DocumentMapChar"/>
    <w:uiPriority w:val="99"/>
    <w:semiHidden/>
    <w:unhideWhenUsed/>
    <w:rsid w:val="0069356C"/>
    <w:rPr>
      <w:rFonts w:ascii="Tahoma" w:hAnsi="Tahoma" w:cs="Tahoma"/>
      <w:sz w:val="16"/>
      <w:szCs w:val="16"/>
    </w:rPr>
  </w:style>
  <w:style w:type="character" w:customStyle="1" w:styleId="DocumentMapChar">
    <w:name w:val="Document Map Char"/>
    <w:basedOn w:val="DefaultParagraphFont"/>
    <w:link w:val="DocumentMap"/>
    <w:uiPriority w:val="99"/>
    <w:semiHidden/>
    <w:rsid w:val="0069356C"/>
    <w:rPr>
      <w:rFonts w:ascii="Tahoma" w:eastAsia="Times New Roman" w:hAnsi="Tahoma" w:cs="Tahoma"/>
      <w:sz w:val="16"/>
      <w:szCs w:val="16"/>
    </w:rPr>
  </w:style>
  <w:style w:type="paragraph" w:customStyle="1" w:styleId="xl86">
    <w:name w:val="xl86"/>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69356C"/>
    <w:pPr>
      <w:autoSpaceDE w:val="0"/>
      <w:autoSpaceDN w:val="0"/>
      <w:adjustRightInd w:val="0"/>
      <w:spacing w:after="0" w:line="240" w:lineRule="auto"/>
    </w:pPr>
    <w:rPr>
      <w:rFonts w:ascii=".VnArial Narrow" w:eastAsia="Calibri" w:hAnsi=".VnArial Narrow" w:cs=".VnArial Narrow"/>
      <w:color w:val="000000"/>
      <w:sz w:val="24"/>
      <w:szCs w:val="24"/>
    </w:rPr>
  </w:style>
  <w:style w:type="paragraph" w:customStyle="1" w:styleId="xl63">
    <w:name w:val="xl63"/>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69356C"/>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69356C"/>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69356C"/>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69356C"/>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69356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69356C"/>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69356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69356C"/>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69356C"/>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69356C"/>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69356C"/>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69356C"/>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69356C"/>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6935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69356C"/>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69356C"/>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69356C"/>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69356C"/>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69356C"/>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69356C"/>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69356C"/>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69356C"/>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69356C"/>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69356C"/>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69356C"/>
    <w:pPr>
      <w:spacing w:after="100"/>
    </w:pPr>
    <w:rPr>
      <w:lang w:val="vi-VN"/>
    </w:rPr>
  </w:style>
  <w:style w:type="paragraph" w:styleId="TOC3">
    <w:name w:val="toc 3"/>
    <w:basedOn w:val="Normal"/>
    <w:next w:val="Normal"/>
    <w:autoRedefine/>
    <w:uiPriority w:val="39"/>
    <w:unhideWhenUsed/>
    <w:rsid w:val="0069356C"/>
    <w:pPr>
      <w:spacing w:after="100"/>
      <w:ind w:left="560"/>
    </w:pPr>
    <w:rPr>
      <w:lang w:val="vi-VN"/>
    </w:rPr>
  </w:style>
  <w:style w:type="paragraph" w:styleId="CommentText">
    <w:name w:val="annotation text"/>
    <w:basedOn w:val="Normal"/>
    <w:link w:val="CommentTextChar"/>
    <w:uiPriority w:val="99"/>
    <w:semiHidden/>
    <w:unhideWhenUsed/>
    <w:rsid w:val="0069356C"/>
    <w:rPr>
      <w:sz w:val="20"/>
      <w:szCs w:val="20"/>
    </w:rPr>
  </w:style>
  <w:style w:type="character" w:customStyle="1" w:styleId="CommentTextChar">
    <w:name w:val="Comment Text Char"/>
    <w:basedOn w:val="DefaultParagraphFont"/>
    <w:link w:val="CommentText"/>
    <w:uiPriority w:val="99"/>
    <w:semiHidden/>
    <w:rsid w:val="0069356C"/>
    <w:rPr>
      <w:rFonts w:ascii=".VnTime" w:eastAsia="Times New Roman" w:hAnsi=".VnTime" w:cs=".VnTime"/>
      <w:sz w:val="20"/>
      <w:szCs w:val="20"/>
    </w:rPr>
  </w:style>
  <w:style w:type="character" w:customStyle="1" w:styleId="DocumentMapChar1">
    <w:name w:val="Document Map Char1"/>
    <w:uiPriority w:val="99"/>
    <w:semiHidden/>
    <w:rsid w:val="0069356C"/>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69356C"/>
    <w:rPr>
      <w:b/>
      <w:bCs/>
    </w:rPr>
  </w:style>
  <w:style w:type="character" w:customStyle="1" w:styleId="CommentSubjectChar">
    <w:name w:val="Comment Subject Char"/>
    <w:basedOn w:val="CommentTextChar"/>
    <w:link w:val="CommentSubject"/>
    <w:uiPriority w:val="99"/>
    <w:semiHidden/>
    <w:rsid w:val="0069356C"/>
    <w:rPr>
      <w:rFonts w:ascii=".VnTime" w:eastAsia="Times New Roman" w:hAnsi=".VnTime" w:cs=".VnTime"/>
      <w:b/>
      <w:bCs/>
      <w:sz w:val="20"/>
      <w:szCs w:val="20"/>
    </w:rPr>
  </w:style>
  <w:style w:type="character" w:customStyle="1" w:styleId="apple-converted-space">
    <w:name w:val="apple-converted-space"/>
    <w:rsid w:val="0069356C"/>
  </w:style>
  <w:style w:type="table" w:customStyle="1" w:styleId="LightShading1">
    <w:name w:val="Light Shading1"/>
    <w:basedOn w:val="TableNormal"/>
    <w:uiPriority w:val="60"/>
    <w:rsid w:val="0069356C"/>
    <w:pPr>
      <w:spacing w:after="0" w:line="240" w:lineRule="auto"/>
    </w:pPr>
    <w:rPr>
      <w:rFonts w:ascii="Calibri" w:eastAsia="Times New Roman" w:hAnsi="Calibri" w:cs="Times New Roman"/>
      <w:color w:val="171717"/>
      <w:lang w:eastAsia="zh-CN"/>
    </w:rPr>
    <w:tblPr>
      <w:tblStyleRowBandSize w:val="1"/>
      <w:tblStyleColBandSize w:val="1"/>
      <w:tblBorders>
        <w:top w:val="single" w:sz="8" w:space="0" w:color="1F1F1F"/>
        <w:bottom w:val="single" w:sz="8" w:space="0" w:color="1F1F1F"/>
      </w:tblBorders>
    </w:tblPr>
    <w:tblStylePr w:type="firstRow">
      <w:pPr>
        <w:spacing w:before="0" w:after="0" w:line="240" w:lineRule="auto"/>
      </w:pPr>
      <w:rPr>
        <w:b/>
        <w:bCs/>
      </w:rPr>
      <w:tblPr/>
      <w:tcPr>
        <w:tcBorders>
          <w:top w:val="single" w:sz="8" w:space="0" w:color="1F1F1F"/>
          <w:left w:val="nil"/>
          <w:bottom w:val="single" w:sz="8" w:space="0" w:color="1F1F1F"/>
          <w:right w:val="nil"/>
          <w:insideH w:val="nil"/>
          <w:insideV w:val="nil"/>
        </w:tcBorders>
      </w:tcPr>
    </w:tblStylePr>
    <w:tblStylePr w:type="lastRow">
      <w:pPr>
        <w:spacing w:before="0" w:after="0" w:line="240" w:lineRule="auto"/>
      </w:pPr>
      <w:rPr>
        <w:b/>
        <w:bCs/>
      </w:rPr>
      <w:tblPr/>
      <w:tcPr>
        <w:tcBorders>
          <w:top w:val="single" w:sz="8" w:space="0" w:color="1F1F1F"/>
          <w:left w:val="nil"/>
          <w:bottom w:val="single" w:sz="8" w:space="0" w:color="1F1F1F"/>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7C7C7"/>
      </w:tcPr>
    </w:tblStylePr>
    <w:tblStylePr w:type="band1Horz">
      <w:tblPr/>
      <w:tcPr>
        <w:tcBorders>
          <w:left w:val="nil"/>
          <w:right w:val="nil"/>
          <w:insideH w:val="nil"/>
          <w:insideV w:val="nil"/>
        </w:tcBorders>
        <w:shd w:val="clear" w:color="auto" w:fill="C7C7C7"/>
      </w:tcPr>
    </w:tblStylePr>
  </w:style>
  <w:style w:type="paragraph" w:customStyle="1" w:styleId="CharChar1">
    <w:name w:val="Char Char1"/>
    <w:basedOn w:val="Normal"/>
    <w:semiHidden/>
    <w:rsid w:val="0069356C"/>
    <w:pPr>
      <w:pageBreakBefore/>
      <w:spacing w:before="100" w:beforeAutospacing="1" w:after="100" w:afterAutospacing="1"/>
    </w:pPr>
    <w:rPr>
      <w:rFonts w:ascii="Tahoma" w:hAnsi="Tahoma" w:cs="Times New Roman"/>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5078</Words>
  <Characters>28948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Hewlett-Packard Company</dc:creator>
  <cp:lastModifiedBy>380</cp:lastModifiedBy>
  <cp:revision>3</cp:revision>
  <dcterms:created xsi:type="dcterms:W3CDTF">2018-05-15T09:44:00Z</dcterms:created>
  <dcterms:modified xsi:type="dcterms:W3CDTF">2018-07-17T02:50:00Z</dcterms:modified>
</cp:coreProperties>
</file>